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9355"/>
      </w:tblGrid>
      <w:tr w:rsidR="008C7432" w:rsidTr="00473BF2">
        <w:tc>
          <w:tcPr>
            <w:tcW w:w="0" w:type="auto"/>
            <w:tcBorders>
              <w:top w:val="nil"/>
              <w:left w:val="nil"/>
              <w:bottom w:val="single" w:sz="6" w:space="0" w:color="222222"/>
              <w:right w:val="nil"/>
            </w:tcBorders>
            <w:tcMar>
              <w:top w:w="75" w:type="dxa"/>
              <w:left w:w="75" w:type="dxa"/>
              <w:bottom w:w="75" w:type="dxa"/>
              <w:right w:w="75" w:type="dxa"/>
            </w:tcMar>
            <w:hideMark/>
          </w:tcPr>
          <w:p w:rsidR="008C7432" w:rsidRDefault="008C7432" w:rsidP="00473BF2">
            <w:pPr>
              <w:tabs>
                <w:tab w:val="left" w:pos="6480"/>
              </w:tabs>
              <w:spacing w:after="0" w:line="240" w:lineRule="auto"/>
              <w:ind w:right="3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здравоохранения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Челябинской области</w:t>
            </w:r>
          </w:p>
          <w:p w:rsidR="008C7432" w:rsidRDefault="008C7432" w:rsidP="00473BF2">
            <w:pPr>
              <w:spacing w:after="0" w:line="288" w:lineRule="auto"/>
              <w:ind w:right="335"/>
              <w:rPr>
                <w:rFonts w:ascii="Garamond" w:eastAsia="Times New Roman" w:hAnsi="Garamond" w:cs="Times New Roman"/>
                <w:b/>
                <w:color w:val="000000"/>
                <w:sz w:val="8"/>
                <w:szCs w:val="20"/>
                <w:lang w:eastAsia="ru-RU"/>
              </w:rPr>
            </w:pPr>
            <w:r>
              <w:rPr>
                <w:rFonts w:ascii="Garamond" w:eastAsia="Times New Roman" w:hAnsi="Garamond" w:cs="Times New Roman"/>
                <w:b/>
                <w:color w:val="000000"/>
                <w:sz w:val="8"/>
                <w:szCs w:val="20"/>
                <w:lang w:eastAsia="ru-RU"/>
              </w:rPr>
              <w:t xml:space="preserve">  </w:t>
            </w:r>
          </w:p>
          <w:p w:rsidR="008C7432" w:rsidRDefault="008C7432" w:rsidP="00473BF2">
            <w:pPr>
              <w:spacing w:after="0" w:line="288" w:lineRule="auto"/>
              <w:ind w:right="33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ГОСУДАРСТВЕННОЕ БЮДЖЕТНОЕ УЧРЕЖДЕНИЕ </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ЗДРАВООХРАНЕНИЯ</w:t>
            </w:r>
          </w:p>
          <w:p w:rsidR="008C7432" w:rsidRDefault="008C7432" w:rsidP="00473BF2">
            <w:pPr>
              <w:spacing w:after="0" w:line="288" w:lineRule="auto"/>
              <w:ind w:right="33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«Челябинский областной клинический центр онкологии </w:t>
            </w:r>
          </w:p>
          <w:p w:rsidR="008C7432" w:rsidRDefault="008C7432" w:rsidP="00473BF2">
            <w:pPr>
              <w:spacing w:after="0" w:line="288" w:lineRule="auto"/>
              <w:ind w:right="335"/>
              <w:jc w:val="center"/>
              <w:rPr>
                <w:rFonts w:ascii="Arial" w:eastAsia="Times New Roman" w:hAnsi="Arial" w:cs="Arial"/>
                <w:sz w:val="20"/>
                <w:szCs w:val="20"/>
                <w:lang w:eastAsia="ru-RU"/>
              </w:rPr>
            </w:pPr>
            <w:r>
              <w:rPr>
                <w:rFonts w:ascii="Times New Roman" w:eastAsia="Times New Roman" w:hAnsi="Times New Roman" w:cs="Times New Roman"/>
                <w:b/>
                <w:sz w:val="28"/>
                <w:szCs w:val="28"/>
                <w:lang w:eastAsia="ru-RU"/>
              </w:rPr>
              <w:t>и ядерной медицины»</w:t>
            </w:r>
          </w:p>
        </w:tc>
      </w:tr>
    </w:tbl>
    <w:p w:rsidR="008C7432" w:rsidRDefault="008C7432" w:rsidP="008C7432">
      <w:pPr>
        <w:spacing w:after="150" w:line="240" w:lineRule="auto"/>
        <w:jc w:val="center"/>
        <w:rPr>
          <w:rFonts w:ascii="Times New Roman" w:eastAsia="Times New Roman" w:hAnsi="Times New Roman" w:cs="Times New Roman"/>
          <w:sz w:val="24"/>
          <w:szCs w:val="24"/>
          <w:lang w:eastAsia="ru-RU"/>
        </w:rPr>
      </w:pPr>
    </w:p>
    <w:p w:rsidR="008C7432" w:rsidRDefault="008C7432" w:rsidP="008C7432">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w:t>
      </w:r>
      <w:r w:rsidR="00773F2D" w:rsidRPr="00773F2D">
        <w:rPr>
          <w:rFonts w:ascii="Times New Roman" w:eastAsia="Times New Roman" w:hAnsi="Times New Roman" w:cs="Times New Roman"/>
          <w:sz w:val="24"/>
          <w:szCs w:val="24"/>
          <w:lang w:eastAsia="ru-RU"/>
        </w:rPr>
        <w:t>6</w:t>
      </w:r>
      <w:r w:rsidR="00773F2D" w:rsidRPr="00A52177">
        <w:rPr>
          <w:rFonts w:ascii="Times New Roman" w:eastAsia="Times New Roman" w:hAnsi="Times New Roman" w:cs="Times New Roman"/>
          <w:sz w:val="24"/>
          <w:szCs w:val="24"/>
          <w:lang w:eastAsia="ru-RU"/>
        </w:rPr>
        <w:t>94</w:t>
      </w:r>
      <w:r>
        <w:rPr>
          <w:rFonts w:ascii="Times New Roman" w:eastAsia="Times New Roman" w:hAnsi="Times New Roman" w:cs="Times New Roman"/>
          <w:sz w:val="24"/>
          <w:szCs w:val="24"/>
          <w:lang w:eastAsia="ru-RU"/>
        </w:rPr>
        <w:br/>
        <w:t xml:space="preserve">«О внесении изменений в Учетную политику для целей бухгалтерского учета», утвержденную приказом </w:t>
      </w:r>
      <w:bookmarkStart w:id="0" w:name="_Hlk61199364"/>
      <w:r>
        <w:rPr>
          <w:rFonts w:ascii="Times New Roman" w:eastAsia="Times New Roman" w:hAnsi="Times New Roman" w:cs="Times New Roman"/>
          <w:sz w:val="24"/>
          <w:szCs w:val="24"/>
          <w:lang w:eastAsia="ru-RU"/>
        </w:rPr>
        <w:t>№ 508 от 29.12.2018 года</w:t>
      </w:r>
      <w:bookmarkEnd w:id="0"/>
    </w:p>
    <w:p w:rsidR="008C7432" w:rsidRDefault="008C7432" w:rsidP="008C74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ГБУЗ «Челябинский областной клинический центр онкологии и ядерной медицины» (ГБУЗ ЧОКЦО и ЯМ)</w:t>
      </w:r>
    </w:p>
    <w:p w:rsidR="008C7432" w:rsidRDefault="008C7432" w:rsidP="008C7432">
      <w:pPr>
        <w:spacing w:after="0" w:line="240" w:lineRule="auto"/>
        <w:jc w:val="center"/>
        <w:rPr>
          <w:rFonts w:ascii="Times New Roman" w:eastAsia="Times New Roman" w:hAnsi="Times New Roman" w:cs="Times New Roman"/>
          <w:sz w:val="24"/>
          <w:szCs w:val="24"/>
          <w:lang w:eastAsia="ru-RU"/>
        </w:rPr>
      </w:pPr>
    </w:p>
    <w:p w:rsidR="008C7432" w:rsidRDefault="008C7432" w:rsidP="008C7432">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 Челябинск                                                                                         </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30» декабря 20</w:t>
      </w:r>
      <w:r w:rsidRPr="00E52CE3">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 xml:space="preserve"> г.</w:t>
      </w:r>
    </w:p>
    <w:p w:rsidR="008C7432" w:rsidRDefault="008C7432" w:rsidP="008C7432">
      <w:pPr>
        <w:spacing w:after="150" w:line="240" w:lineRule="auto"/>
        <w:jc w:val="both"/>
        <w:rPr>
          <w:rFonts w:ascii="Times New Roman" w:eastAsia="Times New Roman" w:hAnsi="Times New Roman" w:cs="Times New Roman"/>
          <w:color w:val="000000" w:themeColor="text1"/>
          <w:sz w:val="24"/>
          <w:szCs w:val="24"/>
          <w:lang w:eastAsia="ru-RU"/>
        </w:rPr>
      </w:pP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Внести изменение в Учетную политику ГБУЗ ЧОКЦО и ЯМ для целей бухгалтерского учета, утвержденную приказом № 508 от 29.12.2018 года, в связи с вступлением в силу федеральных</w:t>
      </w:r>
      <w:r w:rsidRPr="008C7432">
        <w:rPr>
          <w:rFonts w:ascii="Times New Roman" w:eastAsia="Times New Roman" w:hAnsi="Times New Roman" w:cs="Times New Roman"/>
          <w:color w:val="000000" w:themeColor="text1"/>
          <w:sz w:val="24"/>
          <w:szCs w:val="24"/>
          <w:lang w:eastAsia="ru-RU"/>
        </w:rPr>
        <w:t xml:space="preserve"> стандарт</w:t>
      </w:r>
      <w:r>
        <w:rPr>
          <w:rFonts w:ascii="Times New Roman" w:eastAsia="Times New Roman" w:hAnsi="Times New Roman" w:cs="Times New Roman"/>
          <w:color w:val="000000" w:themeColor="text1"/>
          <w:sz w:val="24"/>
          <w:szCs w:val="24"/>
          <w:lang w:eastAsia="ru-RU"/>
        </w:rPr>
        <w:t>ов государственных финансов:</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C7432">
        <w:rPr>
          <w:rFonts w:ascii="Times New Roman" w:eastAsia="Times New Roman" w:hAnsi="Times New Roman" w:cs="Times New Roman"/>
          <w:color w:val="000000" w:themeColor="text1"/>
          <w:sz w:val="24"/>
          <w:szCs w:val="24"/>
          <w:lang w:eastAsia="ru-RU"/>
        </w:rPr>
        <w:t>приказ Минфина</w:t>
      </w:r>
      <w:r>
        <w:rPr>
          <w:rFonts w:ascii="Times New Roman" w:eastAsia="Times New Roman" w:hAnsi="Times New Roman" w:cs="Times New Roman"/>
          <w:color w:val="000000" w:themeColor="text1"/>
          <w:sz w:val="24"/>
          <w:szCs w:val="24"/>
          <w:lang w:eastAsia="ru-RU"/>
        </w:rPr>
        <w:t xml:space="preserve"> РФ</w:t>
      </w:r>
      <w:r w:rsidRPr="008C7432">
        <w:rPr>
          <w:rFonts w:ascii="Times New Roman" w:eastAsia="Times New Roman" w:hAnsi="Times New Roman" w:cs="Times New Roman"/>
          <w:color w:val="000000" w:themeColor="text1"/>
          <w:sz w:val="24"/>
          <w:szCs w:val="24"/>
          <w:lang w:eastAsia="ru-RU"/>
        </w:rPr>
        <w:t xml:space="preserve"> от 30.06.2020 № 129н «Финансовые инструменты», </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C7432">
        <w:rPr>
          <w:rFonts w:ascii="Times New Roman" w:eastAsia="Times New Roman" w:hAnsi="Times New Roman" w:cs="Times New Roman"/>
          <w:color w:val="000000" w:themeColor="text1"/>
          <w:sz w:val="24"/>
          <w:szCs w:val="24"/>
          <w:lang w:eastAsia="ru-RU"/>
        </w:rPr>
        <w:t>приказ Минфина</w:t>
      </w: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РФ</w:t>
      </w:r>
      <w:r w:rsidRPr="008C743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8C7432">
        <w:rPr>
          <w:rFonts w:ascii="Times New Roman" w:eastAsia="Times New Roman" w:hAnsi="Times New Roman" w:cs="Times New Roman"/>
          <w:color w:val="000000" w:themeColor="text1"/>
          <w:sz w:val="24"/>
          <w:szCs w:val="24"/>
          <w:lang w:eastAsia="ru-RU"/>
        </w:rPr>
        <w:t>от</w:t>
      </w:r>
      <w:proofErr w:type="gramEnd"/>
      <w:r w:rsidRPr="008C7432">
        <w:rPr>
          <w:rFonts w:ascii="Times New Roman" w:eastAsia="Times New Roman" w:hAnsi="Times New Roman" w:cs="Times New Roman"/>
          <w:color w:val="000000" w:themeColor="text1"/>
          <w:sz w:val="24"/>
          <w:szCs w:val="24"/>
          <w:lang w:eastAsia="ru-RU"/>
        </w:rPr>
        <w:t xml:space="preserve"> 15.11.2019 № 181н «Нематериальные активы», </w:t>
      </w:r>
      <w:r>
        <w:rPr>
          <w:rFonts w:ascii="Times New Roman" w:eastAsia="Times New Roman" w:hAnsi="Times New Roman" w:cs="Times New Roman"/>
          <w:color w:val="000000" w:themeColor="text1"/>
          <w:sz w:val="24"/>
          <w:szCs w:val="24"/>
          <w:lang w:eastAsia="ru-RU"/>
        </w:rPr>
        <w:t xml:space="preserve"> </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C7432">
        <w:rPr>
          <w:rFonts w:ascii="Times New Roman" w:eastAsia="Times New Roman" w:hAnsi="Times New Roman" w:cs="Times New Roman"/>
          <w:color w:val="000000" w:themeColor="text1"/>
          <w:sz w:val="24"/>
          <w:szCs w:val="24"/>
          <w:lang w:eastAsia="ru-RU"/>
        </w:rPr>
        <w:t xml:space="preserve">приказ Минфина </w:t>
      </w:r>
      <w:r>
        <w:rPr>
          <w:rFonts w:ascii="Times New Roman" w:eastAsia="Times New Roman" w:hAnsi="Times New Roman" w:cs="Times New Roman"/>
          <w:color w:val="000000" w:themeColor="text1"/>
          <w:sz w:val="24"/>
          <w:szCs w:val="24"/>
          <w:lang w:eastAsia="ru-RU"/>
        </w:rPr>
        <w:t>РФ от 15.11.2019 №</w:t>
      </w:r>
      <w:r w:rsidRPr="008C7432">
        <w:rPr>
          <w:rFonts w:ascii="Times New Roman" w:eastAsia="Times New Roman" w:hAnsi="Times New Roman" w:cs="Times New Roman"/>
          <w:color w:val="000000" w:themeColor="text1"/>
          <w:sz w:val="24"/>
          <w:szCs w:val="24"/>
          <w:lang w:eastAsia="ru-RU"/>
        </w:rPr>
        <w:t xml:space="preserve">182н «Затраты по заимствованиям», </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C7432">
        <w:rPr>
          <w:rFonts w:ascii="Times New Roman" w:eastAsia="Times New Roman" w:hAnsi="Times New Roman" w:cs="Times New Roman"/>
          <w:color w:val="000000" w:themeColor="text1"/>
          <w:sz w:val="24"/>
          <w:szCs w:val="24"/>
          <w:lang w:eastAsia="ru-RU"/>
        </w:rPr>
        <w:t>приказ Минфина</w:t>
      </w:r>
      <w:r>
        <w:rPr>
          <w:rFonts w:ascii="Times New Roman" w:eastAsia="Times New Roman" w:hAnsi="Times New Roman" w:cs="Times New Roman"/>
          <w:color w:val="000000" w:themeColor="text1"/>
          <w:sz w:val="24"/>
          <w:szCs w:val="24"/>
          <w:lang w:eastAsia="ru-RU"/>
        </w:rPr>
        <w:t xml:space="preserve"> РФ</w:t>
      </w:r>
      <w:r w:rsidRPr="008C7432">
        <w:rPr>
          <w:rFonts w:ascii="Times New Roman" w:eastAsia="Times New Roman" w:hAnsi="Times New Roman" w:cs="Times New Roman"/>
          <w:color w:val="000000" w:themeColor="text1"/>
          <w:sz w:val="24"/>
          <w:szCs w:val="24"/>
          <w:lang w:eastAsia="ru-RU"/>
        </w:rPr>
        <w:t xml:space="preserve"> от 15.11.2019 №183н «Совместная деятельность», </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C7432">
        <w:rPr>
          <w:rFonts w:ascii="Times New Roman" w:eastAsia="Times New Roman" w:hAnsi="Times New Roman" w:cs="Times New Roman"/>
          <w:color w:val="000000" w:themeColor="text1"/>
          <w:sz w:val="24"/>
          <w:szCs w:val="24"/>
          <w:lang w:eastAsia="ru-RU"/>
        </w:rPr>
        <w:t xml:space="preserve">приказ Минфина </w:t>
      </w:r>
      <w:r>
        <w:rPr>
          <w:rFonts w:ascii="Times New Roman" w:eastAsia="Times New Roman" w:hAnsi="Times New Roman" w:cs="Times New Roman"/>
          <w:color w:val="000000" w:themeColor="text1"/>
          <w:sz w:val="24"/>
          <w:szCs w:val="24"/>
          <w:lang w:eastAsia="ru-RU"/>
        </w:rPr>
        <w:t xml:space="preserve">РФ </w:t>
      </w:r>
      <w:r w:rsidRPr="008C7432">
        <w:rPr>
          <w:rFonts w:ascii="Times New Roman" w:eastAsia="Times New Roman" w:hAnsi="Times New Roman" w:cs="Times New Roman"/>
          <w:color w:val="000000" w:themeColor="text1"/>
          <w:sz w:val="24"/>
          <w:szCs w:val="24"/>
          <w:lang w:eastAsia="ru-RU"/>
        </w:rPr>
        <w:t xml:space="preserve">от 15.11.2019 №184н «Выплаты персоналу», </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8C7432">
        <w:t xml:space="preserve"> </w:t>
      </w:r>
      <w:r w:rsidRPr="008C7432">
        <w:rPr>
          <w:rFonts w:ascii="Times New Roman" w:eastAsia="Times New Roman" w:hAnsi="Times New Roman" w:cs="Times New Roman"/>
          <w:color w:val="000000" w:themeColor="text1"/>
          <w:sz w:val="24"/>
          <w:szCs w:val="24"/>
          <w:lang w:eastAsia="ru-RU"/>
        </w:rPr>
        <w:t xml:space="preserve">приказ Минфина </w:t>
      </w:r>
      <w:r>
        <w:rPr>
          <w:rFonts w:ascii="Times New Roman" w:eastAsia="Times New Roman" w:hAnsi="Times New Roman" w:cs="Times New Roman"/>
          <w:color w:val="000000" w:themeColor="text1"/>
          <w:sz w:val="24"/>
          <w:szCs w:val="24"/>
          <w:lang w:eastAsia="ru-RU"/>
        </w:rPr>
        <w:t xml:space="preserve">РФ </w:t>
      </w:r>
      <w:r w:rsidRPr="008C7432">
        <w:rPr>
          <w:rFonts w:ascii="Times New Roman" w:eastAsia="Times New Roman" w:hAnsi="Times New Roman" w:cs="Times New Roman"/>
          <w:color w:val="000000" w:themeColor="text1"/>
          <w:sz w:val="24"/>
          <w:szCs w:val="24"/>
          <w:lang w:eastAsia="ru-RU"/>
        </w:rPr>
        <w:t>от 28.02.2018 № 34</w:t>
      </w:r>
      <w:proofErr w:type="gramStart"/>
      <w:r w:rsidRPr="008C7432">
        <w:rPr>
          <w:rFonts w:ascii="Times New Roman" w:eastAsia="Times New Roman" w:hAnsi="Times New Roman" w:cs="Times New Roman"/>
          <w:color w:val="000000" w:themeColor="text1"/>
          <w:sz w:val="24"/>
          <w:szCs w:val="24"/>
          <w:lang w:eastAsia="ru-RU"/>
        </w:rPr>
        <w:t>н  «</w:t>
      </w:r>
      <w:proofErr w:type="gramEnd"/>
      <w:r w:rsidRPr="008C7432">
        <w:rPr>
          <w:rFonts w:ascii="Times New Roman" w:eastAsia="Times New Roman" w:hAnsi="Times New Roman" w:cs="Times New Roman"/>
          <w:color w:val="000000" w:themeColor="text1"/>
          <w:sz w:val="24"/>
          <w:szCs w:val="24"/>
          <w:lang w:eastAsia="ru-RU"/>
        </w:rPr>
        <w:t xml:space="preserve">Непроизведенные активы», </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8C7432">
        <w:t xml:space="preserve"> </w:t>
      </w:r>
      <w:r w:rsidRPr="008C7432">
        <w:rPr>
          <w:rFonts w:ascii="Times New Roman" w:eastAsia="Times New Roman" w:hAnsi="Times New Roman" w:cs="Times New Roman"/>
          <w:color w:val="000000" w:themeColor="text1"/>
          <w:sz w:val="24"/>
          <w:szCs w:val="24"/>
          <w:lang w:eastAsia="ru-RU"/>
        </w:rPr>
        <w:t xml:space="preserve">приказ Минфина </w:t>
      </w:r>
      <w:r>
        <w:rPr>
          <w:rFonts w:ascii="Times New Roman" w:eastAsia="Times New Roman" w:hAnsi="Times New Roman" w:cs="Times New Roman"/>
          <w:color w:val="000000" w:themeColor="text1"/>
          <w:sz w:val="24"/>
          <w:szCs w:val="24"/>
          <w:lang w:eastAsia="ru-RU"/>
        </w:rPr>
        <w:t xml:space="preserve">РФ </w:t>
      </w:r>
      <w:r w:rsidRPr="008C7432">
        <w:rPr>
          <w:rFonts w:ascii="Times New Roman" w:eastAsia="Times New Roman" w:hAnsi="Times New Roman" w:cs="Times New Roman"/>
          <w:color w:val="000000" w:themeColor="text1"/>
          <w:sz w:val="24"/>
          <w:szCs w:val="24"/>
          <w:lang w:eastAsia="ru-RU"/>
        </w:rPr>
        <w:t>от 30.12.2017 № 277н «Информация о связанных сторонах»</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sidRPr="007C1F46">
        <w:rPr>
          <w:rFonts w:ascii="Times New Roman" w:eastAsia="Times New Roman" w:hAnsi="Times New Roman" w:cs="Times New Roman"/>
          <w:color w:val="000000" w:themeColor="text1"/>
          <w:sz w:val="24"/>
          <w:szCs w:val="24"/>
          <w:lang w:eastAsia="ru-RU"/>
        </w:rPr>
        <w:t>Установить, что влияние внесенных изменений несущественно, поэтому учреждение применяем измененную учетную политику к фактам хозяйственной жизни, возникающим после изменения учетной политики с 01 января 202</w:t>
      </w:r>
      <w:r>
        <w:rPr>
          <w:rFonts w:ascii="Times New Roman" w:eastAsia="Times New Roman" w:hAnsi="Times New Roman" w:cs="Times New Roman"/>
          <w:color w:val="000000" w:themeColor="text1"/>
          <w:sz w:val="24"/>
          <w:szCs w:val="24"/>
          <w:lang w:eastAsia="ru-RU"/>
        </w:rPr>
        <w:t>1</w:t>
      </w:r>
      <w:r w:rsidRPr="007C1F46">
        <w:rPr>
          <w:rFonts w:ascii="Times New Roman" w:eastAsia="Times New Roman" w:hAnsi="Times New Roman" w:cs="Times New Roman"/>
          <w:color w:val="000000" w:themeColor="text1"/>
          <w:sz w:val="24"/>
          <w:szCs w:val="24"/>
          <w:lang w:eastAsia="ru-RU"/>
        </w:rPr>
        <w:t xml:space="preserve"> года (перспективное применение измененной учетной политики).</w:t>
      </w:r>
    </w:p>
    <w:p w:rsidR="008C7432" w:rsidRPr="007C1F46"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Опубликовать основные положения учетной политики в новой редакции на официальном сайте учреждения в течении 30 дней с даты утверждения.</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Установить, что данная учетная политика применяется во все последующие отчетные периоды с внесением в нее необходимых изменений и дополнений.</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Установить, что положения учетной политики по документальному оформлению фактов хозяйственной жизни, представлению первичных учетных документов (сведений) необходимых для ведения бухгалтерского учета обязательны для исполнения всеми сотрудниками учреждения.</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Ответственность за организацию исполнения настоящего приказа возложить на главного бухгалтера </w:t>
      </w:r>
      <w:proofErr w:type="spellStart"/>
      <w:r>
        <w:rPr>
          <w:rFonts w:ascii="Times New Roman" w:eastAsia="Times New Roman" w:hAnsi="Times New Roman" w:cs="Times New Roman"/>
          <w:color w:val="000000" w:themeColor="text1"/>
          <w:sz w:val="24"/>
          <w:szCs w:val="24"/>
          <w:lang w:eastAsia="ru-RU"/>
        </w:rPr>
        <w:t>Басманову</w:t>
      </w:r>
      <w:proofErr w:type="spellEnd"/>
      <w:r>
        <w:rPr>
          <w:rFonts w:ascii="Times New Roman" w:eastAsia="Times New Roman" w:hAnsi="Times New Roman" w:cs="Times New Roman"/>
          <w:color w:val="000000" w:themeColor="text1"/>
          <w:sz w:val="24"/>
          <w:szCs w:val="24"/>
          <w:lang w:eastAsia="ru-RU"/>
        </w:rPr>
        <w:t xml:space="preserve"> Марию Юрьевну.</w:t>
      </w: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Главный врач                                    </w:t>
      </w:r>
      <w:proofErr w:type="spellStart"/>
      <w:r>
        <w:rPr>
          <w:rFonts w:ascii="Times New Roman" w:eastAsia="Times New Roman" w:hAnsi="Times New Roman" w:cs="Times New Roman"/>
          <w:color w:val="000000" w:themeColor="text1"/>
          <w:sz w:val="24"/>
          <w:szCs w:val="24"/>
          <w:lang w:eastAsia="ru-RU"/>
        </w:rPr>
        <w:t>А.В.Важенин</w:t>
      </w:r>
      <w:proofErr w:type="spellEnd"/>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приказом ознакомлена: ____________</w:t>
      </w:r>
      <w:proofErr w:type="spellStart"/>
      <w:r>
        <w:rPr>
          <w:rFonts w:ascii="Times New Roman" w:eastAsia="Times New Roman" w:hAnsi="Times New Roman" w:cs="Times New Roman"/>
          <w:color w:val="000000" w:themeColor="text1"/>
          <w:sz w:val="24"/>
          <w:szCs w:val="24"/>
          <w:lang w:eastAsia="ru-RU"/>
        </w:rPr>
        <w:t>М.Ю.Басманова</w:t>
      </w:r>
      <w:proofErr w:type="spellEnd"/>
    </w:p>
    <w:p w:rsidR="008C7432" w:rsidRDefault="008C7432" w:rsidP="008C7432">
      <w:pPr>
        <w:spacing w:after="150" w:line="240" w:lineRule="auto"/>
        <w:ind w:firstLine="709"/>
        <w:jc w:val="both"/>
        <w:rPr>
          <w:rFonts w:ascii="Times New Roman" w:eastAsia="Times New Roman" w:hAnsi="Times New Roman" w:cs="Times New Roman"/>
          <w:color w:val="000000" w:themeColor="text1"/>
          <w:sz w:val="24"/>
          <w:szCs w:val="24"/>
          <w:lang w:eastAsia="ru-RU"/>
        </w:rPr>
      </w:pPr>
    </w:p>
    <w:p w:rsidR="008C7432" w:rsidRDefault="008C7432" w:rsidP="008C7432">
      <w:pPr>
        <w:spacing w:after="0"/>
        <w:jc w:val="right"/>
        <w:rPr>
          <w:rFonts w:ascii="Times New Roman" w:hAnsi="Times New Roman" w:cs="Times New Roman"/>
        </w:rPr>
      </w:pPr>
      <w:r w:rsidRPr="00050E2E">
        <w:rPr>
          <w:rFonts w:ascii="Times New Roman" w:hAnsi="Times New Roman" w:cs="Times New Roman"/>
        </w:rPr>
        <w:t>Утверждены</w:t>
      </w:r>
    </w:p>
    <w:p w:rsidR="008C7432" w:rsidRDefault="008C7432" w:rsidP="008C7432">
      <w:pPr>
        <w:spacing w:after="0"/>
        <w:jc w:val="right"/>
        <w:rPr>
          <w:rFonts w:ascii="Times New Roman" w:hAnsi="Times New Roman" w:cs="Times New Roman"/>
        </w:rPr>
      </w:pPr>
      <w:r>
        <w:rPr>
          <w:rFonts w:ascii="Times New Roman" w:hAnsi="Times New Roman" w:cs="Times New Roman"/>
        </w:rPr>
        <w:t>Приказом руководителя учреждения</w:t>
      </w:r>
    </w:p>
    <w:p w:rsidR="008C7432" w:rsidRDefault="008C7432" w:rsidP="008C7432">
      <w:pPr>
        <w:spacing w:after="0"/>
        <w:jc w:val="right"/>
        <w:rPr>
          <w:rFonts w:ascii="Times New Roman" w:hAnsi="Times New Roman" w:cs="Times New Roman"/>
        </w:rPr>
      </w:pPr>
      <w:r>
        <w:rPr>
          <w:rFonts w:ascii="Times New Roman" w:hAnsi="Times New Roman" w:cs="Times New Roman"/>
        </w:rPr>
        <w:t xml:space="preserve">№ </w:t>
      </w:r>
      <w:r w:rsidR="000E01B0">
        <w:rPr>
          <w:rFonts w:ascii="Times New Roman" w:hAnsi="Times New Roman" w:cs="Times New Roman"/>
        </w:rPr>
        <w:t>694</w:t>
      </w:r>
      <w:r>
        <w:rPr>
          <w:rFonts w:ascii="Times New Roman" w:hAnsi="Times New Roman" w:cs="Times New Roman"/>
        </w:rPr>
        <w:t xml:space="preserve"> </w:t>
      </w:r>
      <w:proofErr w:type="gramStart"/>
      <w:r>
        <w:rPr>
          <w:rFonts w:ascii="Times New Roman" w:hAnsi="Times New Roman" w:cs="Times New Roman"/>
        </w:rPr>
        <w:t>от  30.12.2020</w:t>
      </w:r>
      <w:proofErr w:type="gramEnd"/>
      <w:r>
        <w:rPr>
          <w:rFonts w:ascii="Times New Roman" w:hAnsi="Times New Roman" w:cs="Times New Roman"/>
        </w:rPr>
        <w:t xml:space="preserve"> года</w:t>
      </w:r>
    </w:p>
    <w:p w:rsidR="008C7432" w:rsidRDefault="008C7432" w:rsidP="008C7432">
      <w:pPr>
        <w:spacing w:after="0"/>
        <w:jc w:val="right"/>
        <w:rPr>
          <w:rFonts w:ascii="Times New Roman" w:hAnsi="Times New Roman" w:cs="Times New Roman"/>
        </w:rPr>
      </w:pPr>
    </w:p>
    <w:p w:rsidR="008C7432" w:rsidRDefault="008C7432" w:rsidP="008C7432">
      <w:pPr>
        <w:spacing w:after="0"/>
        <w:jc w:val="center"/>
        <w:rPr>
          <w:rFonts w:ascii="Times New Roman" w:hAnsi="Times New Roman" w:cs="Times New Roman"/>
        </w:rPr>
      </w:pPr>
      <w:r>
        <w:rPr>
          <w:rFonts w:ascii="Times New Roman" w:hAnsi="Times New Roman" w:cs="Times New Roman"/>
        </w:rPr>
        <w:t>ИЗМЕНЕНИЯ,</w:t>
      </w:r>
    </w:p>
    <w:p w:rsidR="008C7432" w:rsidRDefault="008C7432" w:rsidP="008C7432">
      <w:pPr>
        <w:spacing w:after="0"/>
        <w:jc w:val="center"/>
        <w:rPr>
          <w:rFonts w:ascii="Times New Roman" w:hAnsi="Times New Roman" w:cs="Times New Roman"/>
        </w:rPr>
      </w:pPr>
      <w:r>
        <w:rPr>
          <w:rFonts w:ascii="Times New Roman" w:hAnsi="Times New Roman" w:cs="Times New Roman"/>
        </w:rPr>
        <w:t>КОТОРЫЕ ВНОСЯТСЯ В УЧЕТНУЮ ПОЛИТИКУ</w:t>
      </w:r>
      <w:r>
        <w:rPr>
          <w:rFonts w:ascii="Times New Roman" w:hAnsi="Times New Roman" w:cs="Times New Roman"/>
        </w:rPr>
        <w:br/>
        <w:t>УЧРЕЖДЕНИЯ ДЛЯ ЦЕЛЕЙ БУХГАЛТЕРСКОГО УЧЕТА</w:t>
      </w:r>
    </w:p>
    <w:p w:rsidR="008C7432" w:rsidRDefault="008C7432" w:rsidP="008C7432">
      <w:pPr>
        <w:spacing w:after="0"/>
        <w:jc w:val="center"/>
        <w:rPr>
          <w:rFonts w:ascii="Times New Roman" w:hAnsi="Times New Roman" w:cs="Times New Roman"/>
        </w:rPr>
      </w:pPr>
    </w:p>
    <w:p w:rsidR="00B6216F" w:rsidRDefault="000256C9" w:rsidP="00B6216F">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B6216F">
        <w:rPr>
          <w:rFonts w:ascii="Times New Roman" w:hAnsi="Times New Roman" w:cs="Times New Roman"/>
          <w:sz w:val="24"/>
          <w:szCs w:val="24"/>
        </w:rPr>
        <w:t>Общие положения дополнить абзацем: «</w:t>
      </w:r>
      <w:r w:rsidR="00B6216F" w:rsidRPr="00B6216F">
        <w:rPr>
          <w:rFonts w:ascii="Times New Roman" w:hAnsi="Times New Roman" w:cs="Times New Roman"/>
          <w:sz w:val="24"/>
          <w:szCs w:val="24"/>
        </w:rPr>
        <w:t>При выявлении и исправлении ошибок прошлых лет с применением специальных счетов Сведения (ф.0503773) предоставляются ежеквартально в сроки, установленные учредителями</w:t>
      </w:r>
      <w:r w:rsidR="00B6216F">
        <w:rPr>
          <w:rFonts w:ascii="Times New Roman" w:hAnsi="Times New Roman" w:cs="Times New Roman"/>
          <w:sz w:val="24"/>
          <w:szCs w:val="24"/>
        </w:rPr>
        <w:t>»</w:t>
      </w:r>
    </w:p>
    <w:p w:rsidR="000256C9" w:rsidRDefault="000256C9" w:rsidP="00B6216F">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Раздел 4 «План счетов» дополнить </w:t>
      </w:r>
      <w:r w:rsidR="00B6216F" w:rsidRPr="00B6216F">
        <w:rPr>
          <w:rFonts w:ascii="Times New Roman" w:hAnsi="Times New Roman" w:cs="Times New Roman"/>
          <w:sz w:val="24"/>
          <w:szCs w:val="24"/>
        </w:rPr>
        <w:t>абзацем</w:t>
      </w:r>
      <w:r>
        <w:rPr>
          <w:rFonts w:ascii="Times New Roman" w:hAnsi="Times New Roman" w:cs="Times New Roman"/>
          <w:sz w:val="24"/>
          <w:szCs w:val="24"/>
        </w:rPr>
        <w:t xml:space="preserve"> следующего содержания:</w:t>
      </w:r>
    </w:p>
    <w:p w:rsidR="000256C9" w:rsidRDefault="000256C9" w:rsidP="000256C9">
      <w:pPr>
        <w:pStyle w:val="a3"/>
        <w:ind w:left="360"/>
        <w:jc w:val="both"/>
        <w:rPr>
          <w:rFonts w:ascii="Times New Roman" w:hAnsi="Times New Roman" w:cs="Times New Roman"/>
          <w:sz w:val="24"/>
          <w:szCs w:val="24"/>
        </w:rPr>
      </w:pPr>
      <w:r w:rsidRPr="000256C9">
        <w:rPr>
          <w:rFonts w:ascii="Times New Roman" w:hAnsi="Times New Roman" w:cs="Times New Roman"/>
          <w:sz w:val="24"/>
          <w:szCs w:val="24"/>
        </w:rPr>
        <w:t>Формирование 1-17 разряда</w:t>
      </w:r>
      <w:r>
        <w:rPr>
          <w:rFonts w:ascii="Times New Roman" w:hAnsi="Times New Roman" w:cs="Times New Roman"/>
          <w:sz w:val="24"/>
          <w:szCs w:val="24"/>
        </w:rPr>
        <w:t xml:space="preserve"> в специальных </w:t>
      </w:r>
      <w:r w:rsidRPr="000256C9">
        <w:rPr>
          <w:rFonts w:ascii="Times New Roman" w:hAnsi="Times New Roman" w:cs="Times New Roman"/>
          <w:sz w:val="24"/>
          <w:szCs w:val="24"/>
        </w:rPr>
        <w:t>счет</w:t>
      </w:r>
      <w:r>
        <w:rPr>
          <w:rFonts w:ascii="Times New Roman" w:hAnsi="Times New Roman" w:cs="Times New Roman"/>
          <w:sz w:val="24"/>
          <w:szCs w:val="24"/>
        </w:rPr>
        <w:t>ах</w:t>
      </w:r>
      <w:r w:rsidRPr="000256C9">
        <w:rPr>
          <w:rFonts w:ascii="Times New Roman" w:hAnsi="Times New Roman" w:cs="Times New Roman"/>
          <w:sz w:val="24"/>
          <w:szCs w:val="24"/>
        </w:rPr>
        <w:t xml:space="preserve"> по исправлению ошибок прошлых лет применяется в общем порядке</w:t>
      </w:r>
      <w:r>
        <w:rPr>
          <w:rFonts w:ascii="Times New Roman" w:hAnsi="Times New Roman" w:cs="Times New Roman"/>
          <w:sz w:val="24"/>
          <w:szCs w:val="24"/>
        </w:rPr>
        <w:t>, в</w:t>
      </w:r>
      <w:r w:rsidRPr="000256C9">
        <w:rPr>
          <w:rFonts w:ascii="Times New Roman" w:hAnsi="Times New Roman" w:cs="Times New Roman"/>
          <w:sz w:val="24"/>
          <w:szCs w:val="24"/>
        </w:rPr>
        <w:t xml:space="preserve"> том числе</w:t>
      </w:r>
      <w:r>
        <w:rPr>
          <w:rFonts w:ascii="Times New Roman" w:hAnsi="Times New Roman" w:cs="Times New Roman"/>
          <w:sz w:val="24"/>
          <w:szCs w:val="24"/>
        </w:rPr>
        <w:t xml:space="preserve"> по применению исключений, согласно п.2.1. Инструкции 174 н,</w:t>
      </w:r>
      <w:r w:rsidRPr="000256C9">
        <w:rPr>
          <w:rFonts w:ascii="Times New Roman" w:hAnsi="Times New Roman" w:cs="Times New Roman"/>
          <w:sz w:val="24"/>
          <w:szCs w:val="24"/>
        </w:rPr>
        <w:t xml:space="preserve"> по счетам 0 401 20, а именно:0 401 26, 0 401 27, 0 401 28, 0 401 29.</w:t>
      </w:r>
    </w:p>
    <w:p w:rsidR="004B1C26" w:rsidRPr="000256C9" w:rsidRDefault="000E01B0" w:rsidP="000256C9">
      <w:pPr>
        <w:pStyle w:val="a3"/>
        <w:numPr>
          <w:ilvl w:val="1"/>
          <w:numId w:val="2"/>
        </w:numPr>
        <w:jc w:val="both"/>
        <w:rPr>
          <w:rFonts w:ascii="Times New Roman" w:hAnsi="Times New Roman" w:cs="Times New Roman"/>
          <w:sz w:val="24"/>
          <w:szCs w:val="24"/>
        </w:rPr>
      </w:pPr>
      <w:r w:rsidRPr="000256C9">
        <w:rPr>
          <w:rFonts w:ascii="Times New Roman" w:hAnsi="Times New Roman" w:cs="Times New Roman"/>
          <w:sz w:val="24"/>
          <w:szCs w:val="24"/>
        </w:rPr>
        <w:t xml:space="preserve"> </w:t>
      </w:r>
      <w:r w:rsidR="004B1C26" w:rsidRPr="000256C9">
        <w:rPr>
          <w:rFonts w:ascii="Times New Roman" w:hAnsi="Times New Roman" w:cs="Times New Roman"/>
          <w:sz w:val="24"/>
          <w:szCs w:val="24"/>
        </w:rPr>
        <w:t xml:space="preserve">Раздел 6 «Учет отдельных видов имущества и обязательств» дополнить подразделом «Нематериальные активы» </w:t>
      </w:r>
      <w:r w:rsidR="005F688B" w:rsidRPr="000256C9">
        <w:rPr>
          <w:rFonts w:ascii="Times New Roman" w:hAnsi="Times New Roman" w:cs="Times New Roman"/>
          <w:sz w:val="24"/>
          <w:szCs w:val="24"/>
        </w:rPr>
        <w:t>следующим содержанием:</w:t>
      </w:r>
    </w:p>
    <w:p w:rsidR="005F688B" w:rsidRPr="00A52177" w:rsidRDefault="00B6216F"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F688B" w:rsidRPr="00A52177">
        <w:rPr>
          <w:rFonts w:ascii="Times New Roman" w:hAnsi="Times New Roman" w:cs="Times New Roman"/>
          <w:sz w:val="24"/>
          <w:szCs w:val="24"/>
        </w:rPr>
        <w:t xml:space="preserve">Первоначальной стоимостью нематериальных активов, полученных в результате необменных операций, является их справедливая стоимость на дату приобретения, либо стоимость, отраженная в передаточных документах. </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B6216F">
        <w:rPr>
          <w:rFonts w:ascii="Times New Roman" w:hAnsi="Times New Roman" w:cs="Times New Roman"/>
          <w:sz w:val="24"/>
          <w:szCs w:val="24"/>
        </w:rPr>
        <w:t xml:space="preserve"> </w:t>
      </w:r>
      <w:r w:rsidRPr="00A52177">
        <w:rPr>
          <w:rFonts w:ascii="Times New Roman" w:hAnsi="Times New Roman" w:cs="Times New Roman"/>
          <w:sz w:val="24"/>
          <w:szCs w:val="24"/>
        </w:rPr>
        <w:t>Если объект нематериальных активов,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rsidR="005F688B" w:rsidRPr="00A52177" w:rsidRDefault="00B6216F"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F688B" w:rsidRPr="00A52177">
        <w:rPr>
          <w:rFonts w:ascii="Times New Roman" w:hAnsi="Times New Roman" w:cs="Times New Roman"/>
          <w:sz w:val="24"/>
          <w:szCs w:val="24"/>
        </w:rPr>
        <w:t>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5F688B" w:rsidRPr="00A52177" w:rsidRDefault="00B6216F"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F688B" w:rsidRPr="00A52177">
        <w:rPr>
          <w:rFonts w:ascii="Times New Roman" w:hAnsi="Times New Roman" w:cs="Times New Roman"/>
          <w:sz w:val="24"/>
          <w:szCs w:val="24"/>
        </w:rPr>
        <w:t xml:space="preserve">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w:t>
      </w:r>
    </w:p>
    <w:p w:rsidR="005F688B" w:rsidRPr="00A52177" w:rsidRDefault="00B6216F"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F688B" w:rsidRPr="00A52177">
        <w:rPr>
          <w:rFonts w:ascii="Times New Roman" w:hAnsi="Times New Roman" w:cs="Times New Roman"/>
          <w:sz w:val="24"/>
          <w:szCs w:val="24"/>
        </w:rPr>
        <w:t xml:space="preserve">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5F688B" w:rsidRPr="00A52177" w:rsidRDefault="00B6216F"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F688B" w:rsidRPr="00A52177">
        <w:rPr>
          <w:rFonts w:ascii="Times New Roman" w:hAnsi="Times New Roman" w:cs="Times New Roman"/>
          <w:sz w:val="24"/>
          <w:szCs w:val="24"/>
        </w:rPr>
        <w:t xml:space="preserve">    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используются данные:</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1.</w:t>
      </w:r>
      <w:r w:rsidRPr="00A52177">
        <w:rPr>
          <w:rFonts w:ascii="Times New Roman" w:hAnsi="Times New Roman" w:cs="Times New Roman"/>
          <w:sz w:val="24"/>
          <w:szCs w:val="24"/>
        </w:rPr>
        <w:tab/>
        <w:t xml:space="preserve">о ценах на аналогичные нематериальные активы, </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2.</w:t>
      </w:r>
      <w:r w:rsidRPr="00A52177">
        <w:rPr>
          <w:rFonts w:ascii="Times New Roman" w:hAnsi="Times New Roman" w:cs="Times New Roman"/>
          <w:sz w:val="24"/>
          <w:szCs w:val="24"/>
        </w:rPr>
        <w:tab/>
        <w:t xml:space="preserve">сведения об уровне цен, имеющиеся у органов государственной статистики, </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3.</w:t>
      </w:r>
      <w:r w:rsidRPr="00A52177">
        <w:rPr>
          <w:rFonts w:ascii="Times New Roman" w:hAnsi="Times New Roman" w:cs="Times New Roman"/>
          <w:sz w:val="24"/>
          <w:szCs w:val="24"/>
        </w:rPr>
        <w:tab/>
        <w:t xml:space="preserve">а также в средствах массовой информации и специальной литературе, </w:t>
      </w:r>
    </w:p>
    <w:p w:rsidR="00B6216F"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4.</w:t>
      </w:r>
      <w:r w:rsidRPr="00A52177">
        <w:rPr>
          <w:rFonts w:ascii="Times New Roman" w:hAnsi="Times New Roman" w:cs="Times New Roman"/>
          <w:sz w:val="24"/>
          <w:szCs w:val="24"/>
        </w:rPr>
        <w:tab/>
        <w:t>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5F688B" w:rsidRPr="00A52177" w:rsidRDefault="000E01B0"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5F688B" w:rsidRPr="00A52177">
        <w:rPr>
          <w:rFonts w:ascii="Times New Roman" w:hAnsi="Times New Roman" w:cs="Times New Roman"/>
          <w:sz w:val="24"/>
          <w:szCs w:val="24"/>
        </w:rPr>
        <w:t>В случае,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Объекты нематериальных активов, полученные от собственника (учредителя), иной организации бюджетной сферы подлежат признанию в оценке, определенной передающей стороной (собственником (учредителем) - по стоимости, отраженной в передаточных документах.</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Срок полезного использования нематериальных активов по подгруппе «Нематериальные активы с определённым сроком полезного использования» в зависимости от вида нематериального актива определяется комиссией учреждения по поступлению и выбытию активов как:</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срок действия прав учреждения на результат интеллектуальной деятельности или средство индивидуализации и периода контроля над активом;</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срок действия патента, свидетельства;</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w:t>
      </w:r>
    </w:p>
    <w:p w:rsidR="00313A3A" w:rsidRPr="00A52177" w:rsidRDefault="000E01B0"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313A3A" w:rsidRPr="00A52177">
        <w:rPr>
          <w:rFonts w:ascii="Times New Roman" w:hAnsi="Times New Roman" w:cs="Times New Roman"/>
          <w:sz w:val="24"/>
          <w:szCs w:val="24"/>
        </w:rPr>
        <w:t>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оценивается при проведении ежегодной инвентаризации в целях составления бухгалтерской отчетности.</w:t>
      </w:r>
    </w:p>
    <w:p w:rsidR="00313A3A" w:rsidRPr="00A52177" w:rsidRDefault="00313A3A"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0E01B0" w:rsidRPr="00A52177">
        <w:rPr>
          <w:rFonts w:ascii="Times New Roman" w:hAnsi="Times New Roman" w:cs="Times New Roman"/>
          <w:sz w:val="24"/>
          <w:szCs w:val="24"/>
        </w:rPr>
        <w:t xml:space="preserve">  </w:t>
      </w:r>
      <w:r w:rsidRPr="00A52177">
        <w:rPr>
          <w:rFonts w:ascii="Times New Roman" w:hAnsi="Times New Roman" w:cs="Times New Roman"/>
          <w:sz w:val="24"/>
          <w:szCs w:val="24"/>
        </w:rPr>
        <w:t xml:space="preserve">   Начисление амортизации осуществляется линейным методом – на все объекты нематериальных активов.</w:t>
      </w:r>
    </w:p>
    <w:p w:rsidR="005F688B" w:rsidRPr="00A52177" w:rsidRDefault="000E01B0"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5F688B" w:rsidRPr="00A52177">
        <w:rPr>
          <w:rFonts w:ascii="Times New Roman" w:hAnsi="Times New Roman" w:cs="Times New Roman"/>
          <w:sz w:val="24"/>
          <w:szCs w:val="24"/>
        </w:rPr>
        <w:t>Использовать следующий метод учета суммы амортизации по подгруппе «Нематериальные активы с определённым сроком полезного использования» при переоценке объекта основных средств (при отчуждении не в пользу организаций бюджетной сферы):</w:t>
      </w:r>
      <w:r w:rsidRPr="00A52177">
        <w:rPr>
          <w:rFonts w:ascii="Times New Roman" w:hAnsi="Times New Roman" w:cs="Times New Roman"/>
          <w:sz w:val="24"/>
          <w:szCs w:val="24"/>
        </w:rPr>
        <w:t xml:space="preserve"> </w:t>
      </w:r>
      <w:r w:rsidR="005F688B" w:rsidRPr="00A52177">
        <w:rPr>
          <w:rFonts w:ascii="Times New Roman" w:hAnsi="Times New Roman" w:cs="Times New Roman"/>
          <w:sz w:val="24"/>
          <w:szCs w:val="24"/>
        </w:rPr>
        <w:t>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w:t>
      </w:r>
      <w:r w:rsidRPr="00A52177">
        <w:rPr>
          <w:rFonts w:ascii="Times New Roman" w:hAnsi="Times New Roman" w:cs="Times New Roman"/>
          <w:sz w:val="24"/>
          <w:szCs w:val="24"/>
        </w:rPr>
        <w:t>а</w:t>
      </w:r>
      <w:r w:rsidR="005F688B" w:rsidRPr="00A52177">
        <w:rPr>
          <w:rFonts w:ascii="Times New Roman" w:hAnsi="Times New Roman" w:cs="Times New Roman"/>
          <w:sz w:val="24"/>
          <w:szCs w:val="24"/>
        </w:rPr>
        <w:t>.</w:t>
      </w:r>
    </w:p>
    <w:p w:rsidR="005F688B" w:rsidRPr="00A52177" w:rsidRDefault="000E01B0"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5F688B" w:rsidRPr="00A52177">
        <w:rPr>
          <w:rFonts w:ascii="Times New Roman" w:hAnsi="Times New Roman" w:cs="Times New Roman"/>
          <w:sz w:val="24"/>
          <w:szCs w:val="24"/>
        </w:rPr>
        <w:t>В первоначальную стоимость объектов нематериальных активов, созданных собственными силами, включаются расходы:</w:t>
      </w:r>
    </w:p>
    <w:p w:rsidR="005F688B" w:rsidRPr="00A52177" w:rsidRDefault="005F688B" w:rsidP="00B6216F">
      <w:pPr>
        <w:spacing w:after="0"/>
        <w:jc w:val="both"/>
        <w:rPr>
          <w:rFonts w:ascii="Times New Roman" w:hAnsi="Times New Roman" w:cs="Times New Roman"/>
          <w:sz w:val="24"/>
          <w:szCs w:val="24"/>
        </w:rPr>
      </w:pPr>
      <w:r w:rsidRPr="00A52177">
        <w:rPr>
          <w:rFonts w:ascii="Times New Roman" w:hAnsi="Times New Roman" w:cs="Times New Roman"/>
          <w:sz w:val="24"/>
          <w:szCs w:val="24"/>
        </w:rPr>
        <w:t xml:space="preserve">- гонорар, выплачиваемый работникам за выполненную работу (при наличии), </w:t>
      </w:r>
    </w:p>
    <w:p w:rsidR="005F688B" w:rsidRPr="00A52177" w:rsidRDefault="005F688B" w:rsidP="00B6216F">
      <w:pPr>
        <w:spacing w:after="0"/>
        <w:jc w:val="both"/>
        <w:rPr>
          <w:rFonts w:ascii="Times New Roman" w:hAnsi="Times New Roman" w:cs="Times New Roman"/>
          <w:sz w:val="24"/>
          <w:szCs w:val="24"/>
        </w:rPr>
      </w:pPr>
      <w:r w:rsidRPr="00A52177">
        <w:rPr>
          <w:rFonts w:ascii="Times New Roman" w:hAnsi="Times New Roman" w:cs="Times New Roman"/>
          <w:sz w:val="24"/>
          <w:szCs w:val="24"/>
        </w:rPr>
        <w:t xml:space="preserve">- страховые взносы на указанные выплаты, </w:t>
      </w:r>
    </w:p>
    <w:p w:rsidR="005F688B" w:rsidRPr="00A52177" w:rsidRDefault="005F688B" w:rsidP="00B6216F">
      <w:pPr>
        <w:spacing w:after="0"/>
        <w:jc w:val="both"/>
        <w:rPr>
          <w:rFonts w:ascii="Times New Roman" w:hAnsi="Times New Roman" w:cs="Times New Roman"/>
          <w:sz w:val="24"/>
          <w:szCs w:val="24"/>
        </w:rPr>
      </w:pPr>
      <w:r w:rsidRPr="00A52177">
        <w:rPr>
          <w:rFonts w:ascii="Times New Roman" w:hAnsi="Times New Roman" w:cs="Times New Roman"/>
          <w:sz w:val="24"/>
          <w:szCs w:val="24"/>
        </w:rPr>
        <w:t>- расходы на регистрацию (в том числе на регистрацию доменного имени интернет-сайта),</w:t>
      </w:r>
    </w:p>
    <w:p w:rsidR="005F688B" w:rsidRPr="00A52177" w:rsidRDefault="005F688B" w:rsidP="00B6216F">
      <w:pPr>
        <w:spacing w:after="0"/>
        <w:jc w:val="both"/>
        <w:rPr>
          <w:rFonts w:ascii="Times New Roman" w:hAnsi="Times New Roman" w:cs="Times New Roman"/>
          <w:sz w:val="24"/>
          <w:szCs w:val="24"/>
        </w:rPr>
      </w:pPr>
      <w:r w:rsidRPr="00A52177">
        <w:rPr>
          <w:rFonts w:ascii="Times New Roman" w:hAnsi="Times New Roman" w:cs="Times New Roman"/>
          <w:sz w:val="24"/>
          <w:szCs w:val="24"/>
        </w:rPr>
        <w:t>- услуги хостинга, связанные с непосредственным созданием интернет-сайта,</w:t>
      </w:r>
    </w:p>
    <w:p w:rsidR="005F688B" w:rsidRPr="00A52177" w:rsidRDefault="005F688B" w:rsidP="00B6216F">
      <w:pPr>
        <w:spacing w:after="0"/>
        <w:jc w:val="both"/>
        <w:rPr>
          <w:rFonts w:ascii="Times New Roman" w:hAnsi="Times New Roman" w:cs="Times New Roman"/>
          <w:sz w:val="24"/>
          <w:szCs w:val="24"/>
        </w:rPr>
      </w:pPr>
      <w:r w:rsidRPr="00A52177">
        <w:rPr>
          <w:rFonts w:ascii="Times New Roman" w:hAnsi="Times New Roman" w:cs="Times New Roman"/>
          <w:sz w:val="24"/>
          <w:szCs w:val="24"/>
        </w:rPr>
        <w:t>- иные расходы, связанные с непосредственным созданием объектов нематериальных активов.</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Последующие затраты на доработку объектов нематериальных активов, созданных собственными силами, интернет-сайта, которые приведут к увеличению экономических выгод от его использования и (или) приведут к увеличению полезного потенциала актива увеличивают его первоначальную (балансовую) стоимость.</w:t>
      </w:r>
    </w:p>
    <w:p w:rsidR="005F688B" w:rsidRPr="00A52177" w:rsidRDefault="005F688B" w:rsidP="000256C9">
      <w:pPr>
        <w:jc w:val="both"/>
        <w:rPr>
          <w:rFonts w:ascii="Times New Roman" w:hAnsi="Times New Roman" w:cs="Times New Roman"/>
          <w:sz w:val="24"/>
          <w:szCs w:val="24"/>
        </w:rPr>
      </w:pPr>
      <w:r w:rsidRPr="00A52177">
        <w:rPr>
          <w:rFonts w:ascii="Times New Roman" w:hAnsi="Times New Roman" w:cs="Times New Roman"/>
          <w:sz w:val="24"/>
          <w:szCs w:val="24"/>
        </w:rPr>
        <w:t xml:space="preserve">       Не относятся к затратам, формирующим первоначальную стоимость объекта нематериальных активов:</w:t>
      </w:r>
    </w:p>
    <w:p w:rsidR="005F688B" w:rsidRPr="00A52177" w:rsidRDefault="005F688B" w:rsidP="00725A24">
      <w:pPr>
        <w:spacing w:after="0"/>
        <w:jc w:val="both"/>
        <w:rPr>
          <w:rFonts w:ascii="Times New Roman" w:hAnsi="Times New Roman" w:cs="Times New Roman"/>
          <w:sz w:val="24"/>
          <w:szCs w:val="24"/>
        </w:rPr>
      </w:pPr>
      <w:r w:rsidRPr="00A52177">
        <w:rPr>
          <w:rFonts w:ascii="Times New Roman" w:hAnsi="Times New Roman" w:cs="Times New Roman"/>
          <w:sz w:val="24"/>
          <w:szCs w:val="24"/>
        </w:rPr>
        <w:t>- затраты на покупку, подготовку и эксплуатацию оборудования (например, веб-серверы, промежуточные серверы, рабочие серверы и подключение к Интернету),</w:t>
      </w:r>
    </w:p>
    <w:p w:rsidR="005F688B" w:rsidRPr="00A52177" w:rsidRDefault="005F688B" w:rsidP="00725A24">
      <w:pPr>
        <w:spacing w:after="0"/>
        <w:jc w:val="both"/>
        <w:rPr>
          <w:rFonts w:ascii="Times New Roman" w:hAnsi="Times New Roman" w:cs="Times New Roman"/>
          <w:sz w:val="24"/>
          <w:szCs w:val="24"/>
        </w:rPr>
      </w:pPr>
      <w:r w:rsidRPr="00A52177">
        <w:rPr>
          <w:rFonts w:ascii="Times New Roman" w:hAnsi="Times New Roman" w:cs="Times New Roman"/>
          <w:sz w:val="24"/>
          <w:szCs w:val="24"/>
        </w:rPr>
        <w:t xml:space="preserve">-  затраты на размещение интернет-сайта с использованием услуг провайдера Интернет-связи, </w:t>
      </w:r>
    </w:p>
    <w:p w:rsidR="005F688B" w:rsidRPr="00A52177" w:rsidRDefault="005F688B" w:rsidP="00725A24">
      <w:pPr>
        <w:spacing w:after="0"/>
        <w:jc w:val="both"/>
        <w:rPr>
          <w:rFonts w:ascii="Times New Roman" w:hAnsi="Times New Roman" w:cs="Times New Roman"/>
          <w:sz w:val="24"/>
          <w:szCs w:val="24"/>
        </w:rPr>
      </w:pPr>
      <w:r w:rsidRPr="00A52177">
        <w:rPr>
          <w:rFonts w:ascii="Times New Roman" w:hAnsi="Times New Roman" w:cs="Times New Roman"/>
          <w:sz w:val="24"/>
          <w:szCs w:val="24"/>
        </w:rPr>
        <w:t>- и другие аналогичные затраты.</w:t>
      </w:r>
    </w:p>
    <w:p w:rsidR="005F688B" w:rsidRPr="00A52177" w:rsidRDefault="00725A24"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F688B" w:rsidRPr="00A52177">
        <w:rPr>
          <w:rFonts w:ascii="Times New Roman" w:hAnsi="Times New Roman" w:cs="Times New Roman"/>
          <w:sz w:val="24"/>
          <w:szCs w:val="24"/>
        </w:rPr>
        <w:t>В бухгалтерской (финансовой) отчетности - дополнительные данные об остаточной стоимости объектов нематериальных активов не раскрываются.</w:t>
      </w:r>
    </w:p>
    <w:p w:rsidR="000E01B0" w:rsidRPr="00A52177" w:rsidRDefault="00725A24" w:rsidP="000256C9">
      <w:pPr>
        <w:jc w:val="both"/>
        <w:rPr>
          <w:rFonts w:ascii="Times New Roman" w:hAnsi="Times New Roman" w:cs="Times New Roman"/>
          <w:sz w:val="24"/>
          <w:szCs w:val="24"/>
        </w:rPr>
      </w:pPr>
      <w:r>
        <w:rPr>
          <w:rFonts w:ascii="Times New Roman" w:hAnsi="Times New Roman" w:cs="Times New Roman"/>
          <w:sz w:val="24"/>
          <w:szCs w:val="24"/>
        </w:rPr>
        <w:t xml:space="preserve">      </w:t>
      </w:r>
      <w:r w:rsidR="005379D4" w:rsidRPr="00A52177">
        <w:rPr>
          <w:rFonts w:ascii="Times New Roman" w:hAnsi="Times New Roman" w:cs="Times New Roman"/>
          <w:sz w:val="24"/>
          <w:szCs w:val="24"/>
        </w:rPr>
        <w:t xml:space="preserve">Инвентарный номер нематериального актива состоит из </w:t>
      </w:r>
      <w:r w:rsidR="00313A3A" w:rsidRPr="00A52177">
        <w:rPr>
          <w:rFonts w:ascii="Times New Roman" w:hAnsi="Times New Roman" w:cs="Times New Roman"/>
          <w:sz w:val="24"/>
          <w:szCs w:val="24"/>
        </w:rPr>
        <w:t xml:space="preserve">10 </w:t>
      </w:r>
      <w:r w:rsidR="005379D4" w:rsidRPr="00A52177">
        <w:rPr>
          <w:rFonts w:ascii="Times New Roman" w:hAnsi="Times New Roman" w:cs="Times New Roman"/>
          <w:sz w:val="24"/>
          <w:szCs w:val="24"/>
        </w:rPr>
        <w:t>знаков и формируется по следующим правилам:</w:t>
      </w:r>
      <w:r w:rsidR="004B6408" w:rsidRPr="00A52177">
        <w:rPr>
          <w:rFonts w:ascii="Times New Roman" w:hAnsi="Times New Roman" w:cs="Times New Roman"/>
          <w:sz w:val="24"/>
          <w:szCs w:val="24"/>
        </w:rPr>
        <w:t xml:space="preserve"> </w:t>
      </w:r>
    </w:p>
    <w:p w:rsidR="005379D4" w:rsidRPr="00A52177" w:rsidRDefault="005379D4" w:rsidP="000256C9">
      <w:pPr>
        <w:jc w:val="both"/>
        <w:rPr>
          <w:rFonts w:ascii="Times New Roman" w:hAnsi="Times New Roman" w:cs="Times New Roman"/>
          <w:sz w:val="24"/>
          <w:szCs w:val="24"/>
        </w:rPr>
      </w:pPr>
      <w:r w:rsidRPr="00A52177">
        <w:rPr>
          <w:rFonts w:ascii="Times New Roman" w:hAnsi="Times New Roman" w:cs="Times New Roman"/>
          <w:sz w:val="24"/>
          <w:szCs w:val="24"/>
        </w:rPr>
        <w:t>-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w:t>
      </w:r>
      <w:r w:rsidR="00313A3A" w:rsidRPr="00A52177">
        <w:rPr>
          <w:rFonts w:ascii="Times New Roman" w:hAnsi="Times New Roman" w:cs="Times New Roman"/>
          <w:sz w:val="24"/>
          <w:szCs w:val="24"/>
        </w:rPr>
        <w:t>териальных активов в учреждении.</w:t>
      </w:r>
    </w:p>
    <w:p w:rsidR="000D49CD" w:rsidRPr="00A52177" w:rsidRDefault="00725A24" w:rsidP="00A52177">
      <w:pPr>
        <w:rPr>
          <w:rFonts w:ascii="Times New Roman" w:hAnsi="Times New Roman" w:cs="Times New Roman"/>
          <w:sz w:val="24"/>
          <w:szCs w:val="24"/>
        </w:rPr>
      </w:pPr>
      <w:r>
        <w:rPr>
          <w:rFonts w:ascii="Times New Roman" w:hAnsi="Times New Roman" w:cs="Times New Roman"/>
          <w:sz w:val="24"/>
          <w:szCs w:val="24"/>
        </w:rPr>
        <w:t xml:space="preserve">         </w:t>
      </w:r>
      <w:r w:rsidR="000D49CD" w:rsidRPr="00A52177">
        <w:rPr>
          <w:rFonts w:ascii="Times New Roman" w:hAnsi="Times New Roman" w:cs="Times New Roman"/>
          <w:sz w:val="24"/>
          <w:szCs w:val="24"/>
        </w:rPr>
        <w:t xml:space="preserve">Право пользования не подлежит </w:t>
      </w:r>
      <w:proofErr w:type="gramStart"/>
      <w:r w:rsidR="000D49CD" w:rsidRPr="00A52177">
        <w:rPr>
          <w:rFonts w:ascii="Times New Roman" w:hAnsi="Times New Roman" w:cs="Times New Roman"/>
          <w:sz w:val="24"/>
          <w:szCs w:val="24"/>
        </w:rPr>
        <w:t>за балансовому учету</w:t>
      </w:r>
      <w:proofErr w:type="gramEnd"/>
      <w:r w:rsidR="000D49CD" w:rsidRPr="00A52177">
        <w:rPr>
          <w:rFonts w:ascii="Times New Roman" w:hAnsi="Times New Roman" w:cs="Times New Roman"/>
          <w:sz w:val="24"/>
          <w:szCs w:val="24"/>
        </w:rPr>
        <w:t>.</w:t>
      </w:r>
    </w:p>
    <w:p w:rsidR="00024074" w:rsidRPr="00024074" w:rsidRDefault="000E01B0" w:rsidP="00024074">
      <w:pPr>
        <w:jc w:val="both"/>
        <w:rPr>
          <w:rFonts w:ascii="Times New Roman" w:hAnsi="Times New Roman" w:cs="Times New Roman"/>
          <w:sz w:val="24"/>
          <w:szCs w:val="24"/>
        </w:rPr>
      </w:pPr>
      <w:bookmarkStart w:id="1" w:name="_GoBack"/>
      <w:r w:rsidRPr="00A52177">
        <w:rPr>
          <w:rFonts w:ascii="Times New Roman" w:hAnsi="Times New Roman" w:cs="Times New Roman"/>
          <w:sz w:val="24"/>
          <w:szCs w:val="24"/>
        </w:rPr>
        <w:t>1.</w:t>
      </w:r>
      <w:r w:rsidR="000256C9">
        <w:rPr>
          <w:rFonts w:ascii="Times New Roman" w:hAnsi="Times New Roman" w:cs="Times New Roman"/>
          <w:sz w:val="24"/>
          <w:szCs w:val="24"/>
        </w:rPr>
        <w:t>3</w:t>
      </w:r>
      <w:r w:rsidRPr="00A52177">
        <w:rPr>
          <w:rFonts w:ascii="Times New Roman" w:hAnsi="Times New Roman" w:cs="Times New Roman"/>
          <w:sz w:val="24"/>
          <w:szCs w:val="24"/>
        </w:rPr>
        <w:t>.</w:t>
      </w:r>
      <w:r w:rsidR="00024074" w:rsidRPr="00024074">
        <w:t xml:space="preserve"> </w:t>
      </w:r>
      <w:r w:rsidR="00024074" w:rsidRPr="00024074">
        <w:rPr>
          <w:rFonts w:ascii="Times New Roman" w:hAnsi="Times New Roman" w:cs="Times New Roman"/>
          <w:sz w:val="24"/>
          <w:szCs w:val="24"/>
        </w:rPr>
        <w:t>Раздел</w:t>
      </w:r>
      <w:r w:rsidR="00024074" w:rsidRPr="00024074">
        <w:rPr>
          <w:rFonts w:ascii="Times New Roman" w:hAnsi="Times New Roman" w:cs="Times New Roman"/>
        </w:rPr>
        <w:t xml:space="preserve"> </w:t>
      </w:r>
      <w:r w:rsidR="00024074" w:rsidRPr="00024074">
        <w:rPr>
          <w:rFonts w:ascii="Times New Roman" w:hAnsi="Times New Roman" w:cs="Times New Roman"/>
          <w:sz w:val="24"/>
          <w:szCs w:val="24"/>
        </w:rPr>
        <w:t>1</w:t>
      </w:r>
      <w:r w:rsidR="00024074">
        <w:rPr>
          <w:rFonts w:ascii="Times New Roman" w:hAnsi="Times New Roman" w:cs="Times New Roman"/>
          <w:sz w:val="24"/>
          <w:szCs w:val="24"/>
        </w:rPr>
        <w:t>2 «</w:t>
      </w:r>
      <w:r w:rsidR="00024074" w:rsidRPr="00024074">
        <w:rPr>
          <w:rFonts w:ascii="Times New Roman" w:hAnsi="Times New Roman" w:cs="Times New Roman"/>
          <w:sz w:val="24"/>
          <w:szCs w:val="24"/>
        </w:rPr>
        <w:t>Учет расчетов с различными дебиторами и кредиторами</w:t>
      </w:r>
      <w:r w:rsidR="00024074">
        <w:rPr>
          <w:rFonts w:ascii="Times New Roman" w:hAnsi="Times New Roman" w:cs="Times New Roman"/>
          <w:sz w:val="24"/>
          <w:szCs w:val="24"/>
        </w:rPr>
        <w:t>» изложить в следующей редакции:</w:t>
      </w:r>
    </w:p>
    <w:p w:rsidR="00024074" w:rsidRPr="00024074" w:rsidRDefault="00024074" w:rsidP="00024074">
      <w:pPr>
        <w:jc w:val="both"/>
        <w:rPr>
          <w:rFonts w:ascii="Times New Roman" w:hAnsi="Times New Roman" w:cs="Times New Roman"/>
          <w:sz w:val="24"/>
          <w:szCs w:val="24"/>
        </w:rPr>
      </w:pPr>
      <w:r>
        <w:rPr>
          <w:rFonts w:ascii="Times New Roman" w:hAnsi="Times New Roman" w:cs="Times New Roman"/>
          <w:sz w:val="24"/>
          <w:szCs w:val="24"/>
        </w:rPr>
        <w:t xml:space="preserve">        «</w:t>
      </w:r>
      <w:r w:rsidRPr="00024074">
        <w:rPr>
          <w:rFonts w:ascii="Times New Roman" w:hAnsi="Times New Roman" w:cs="Times New Roman"/>
          <w:sz w:val="24"/>
          <w:szCs w:val="24"/>
        </w:rPr>
        <w:t>Приобретение материальных ценностей, работ, услуг в учреждении осуществляется на основании договоров (контрактов) с поставщиками, счетов на оплату. Заключение договоров (контрактов) осуществляет договорной отдел планово-экономической службы.</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Отражение в учете первичных документов в текущем финансовом году осуществляется:</w:t>
      </w:r>
    </w:p>
    <w:p w:rsidR="00024074" w:rsidRPr="00024074" w:rsidRDefault="00024074" w:rsidP="00024074">
      <w:pPr>
        <w:spacing w:after="0"/>
        <w:jc w:val="both"/>
        <w:rPr>
          <w:rFonts w:ascii="Times New Roman" w:hAnsi="Times New Roman" w:cs="Times New Roman"/>
          <w:sz w:val="24"/>
          <w:szCs w:val="24"/>
        </w:rPr>
      </w:pPr>
      <w:r w:rsidRPr="00024074">
        <w:rPr>
          <w:rFonts w:ascii="Times New Roman" w:hAnsi="Times New Roman" w:cs="Times New Roman"/>
          <w:sz w:val="24"/>
          <w:szCs w:val="24"/>
        </w:rPr>
        <w:t xml:space="preserve">- по материальным ценностям по дате приемочного контроля, </w:t>
      </w:r>
    </w:p>
    <w:p w:rsidR="00024074" w:rsidRPr="00024074" w:rsidRDefault="00024074" w:rsidP="00024074">
      <w:pPr>
        <w:spacing w:after="0"/>
        <w:jc w:val="both"/>
        <w:rPr>
          <w:rFonts w:ascii="Times New Roman" w:hAnsi="Times New Roman" w:cs="Times New Roman"/>
          <w:sz w:val="24"/>
          <w:szCs w:val="24"/>
        </w:rPr>
      </w:pPr>
      <w:r w:rsidRPr="00024074">
        <w:rPr>
          <w:rFonts w:ascii="Times New Roman" w:hAnsi="Times New Roman" w:cs="Times New Roman"/>
          <w:sz w:val="24"/>
          <w:szCs w:val="24"/>
        </w:rPr>
        <w:t>- по работам после их принятия у подрядчика, но не ранее даты подписания документа по результатам приемочного контроля;</w:t>
      </w:r>
    </w:p>
    <w:p w:rsidR="00024074" w:rsidRDefault="00024074" w:rsidP="00024074">
      <w:pPr>
        <w:spacing w:after="0"/>
        <w:jc w:val="both"/>
        <w:rPr>
          <w:rFonts w:ascii="Times New Roman" w:hAnsi="Times New Roman" w:cs="Times New Roman"/>
          <w:sz w:val="24"/>
          <w:szCs w:val="24"/>
        </w:rPr>
      </w:pPr>
      <w:r w:rsidRPr="00024074">
        <w:rPr>
          <w:rFonts w:ascii="Times New Roman" w:hAnsi="Times New Roman" w:cs="Times New Roman"/>
          <w:sz w:val="24"/>
          <w:szCs w:val="24"/>
        </w:rPr>
        <w:t>- по услугам, датой получения услуги.</w:t>
      </w:r>
    </w:p>
    <w:p w:rsidR="00024074" w:rsidRPr="00024074" w:rsidRDefault="00024074" w:rsidP="00024074">
      <w:pPr>
        <w:spacing w:after="0"/>
        <w:jc w:val="both"/>
        <w:rPr>
          <w:rFonts w:ascii="Times New Roman" w:hAnsi="Times New Roman" w:cs="Times New Roman"/>
          <w:sz w:val="24"/>
          <w:szCs w:val="24"/>
        </w:rPr>
      </w:pPr>
    </w:p>
    <w:p w:rsidR="00024074" w:rsidRPr="00696454" w:rsidRDefault="00024074" w:rsidP="00024074">
      <w:pPr>
        <w:jc w:val="both"/>
        <w:rPr>
          <w:rFonts w:ascii="Times New Roman" w:hAnsi="Times New Roman" w:cs="Times New Roman"/>
          <w:b/>
          <w:sz w:val="24"/>
          <w:szCs w:val="24"/>
        </w:rPr>
      </w:pPr>
      <w:r w:rsidRPr="00696454">
        <w:rPr>
          <w:rFonts w:ascii="Times New Roman" w:hAnsi="Times New Roman" w:cs="Times New Roman"/>
          <w:b/>
          <w:sz w:val="24"/>
          <w:szCs w:val="24"/>
        </w:rPr>
        <w:t>Расчеты с дебиторами и кредиторами</w:t>
      </w:r>
    </w:p>
    <w:p w:rsidR="00024074" w:rsidRPr="00696454" w:rsidRDefault="00024074" w:rsidP="00024074">
      <w:pPr>
        <w:jc w:val="both"/>
        <w:rPr>
          <w:rFonts w:ascii="Times New Roman" w:hAnsi="Times New Roman" w:cs="Times New Roman"/>
          <w:b/>
          <w:i/>
          <w:sz w:val="24"/>
          <w:szCs w:val="24"/>
        </w:rPr>
      </w:pPr>
      <w:r w:rsidRPr="00696454">
        <w:rPr>
          <w:rFonts w:ascii="Times New Roman" w:hAnsi="Times New Roman" w:cs="Times New Roman"/>
          <w:b/>
          <w:i/>
          <w:sz w:val="24"/>
          <w:szCs w:val="24"/>
        </w:rPr>
        <w:t>Учет дебиторской задолженности</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 xml:space="preserve">         Процедура признания дебиторской задолженности безнадежной (нереальной) ко взысканию проводится в соответствии с «Положением о признании дебиторской задолженности </w:t>
      </w:r>
      <w:r>
        <w:rPr>
          <w:rFonts w:ascii="Times New Roman" w:hAnsi="Times New Roman" w:cs="Times New Roman"/>
          <w:sz w:val="24"/>
          <w:szCs w:val="24"/>
        </w:rPr>
        <w:t xml:space="preserve">сомнительной или </w:t>
      </w:r>
      <w:r w:rsidRPr="00024074">
        <w:rPr>
          <w:rFonts w:ascii="Times New Roman" w:hAnsi="Times New Roman" w:cs="Times New Roman"/>
          <w:sz w:val="24"/>
          <w:szCs w:val="24"/>
        </w:rPr>
        <w:t>безнадежной ко взысканию</w:t>
      </w:r>
      <w:r>
        <w:rPr>
          <w:rFonts w:ascii="Times New Roman" w:hAnsi="Times New Roman" w:cs="Times New Roman"/>
          <w:sz w:val="24"/>
          <w:szCs w:val="24"/>
        </w:rPr>
        <w:t xml:space="preserve">» </w:t>
      </w:r>
      <w:r w:rsidRPr="00024074">
        <w:rPr>
          <w:rFonts w:ascii="Times New Roman" w:hAnsi="Times New Roman" w:cs="Times New Roman"/>
          <w:sz w:val="24"/>
          <w:szCs w:val="24"/>
        </w:rPr>
        <w:t>(далее Положение).</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 xml:space="preserve">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 xml:space="preserve">       Списание с балансового учета безнадежной (нереальной) ко взысканию или сомнительной суммы дебиторской задолженности отражается на основании Бухгалтерской справки (ф.0504833) с приложением оправдательных документов в за</w:t>
      </w:r>
      <w:r>
        <w:rPr>
          <w:rFonts w:ascii="Times New Roman" w:hAnsi="Times New Roman" w:cs="Times New Roman"/>
          <w:sz w:val="24"/>
          <w:szCs w:val="24"/>
        </w:rPr>
        <w:t>висимости от вида задолженности.</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Признаки выявления просроченной дебиторской задолженности по счетам:</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Счет 205 00. На этом счете дебиторскую задолженность считать просроченной, если на отчетную дату уже наступил срок оплаты, который установлен в соглашении, или есть другое законное основание для перечисления средств.</w:t>
      </w:r>
      <w:r>
        <w:rPr>
          <w:rFonts w:ascii="Times New Roman" w:hAnsi="Times New Roman" w:cs="Times New Roman"/>
          <w:sz w:val="24"/>
          <w:szCs w:val="24"/>
        </w:rPr>
        <w:t xml:space="preserve"> </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Счета 206 20, 206 30. На данных счетах дебиторская задолженность будет просроченной, если на отчетную дату уже наступил установленный договором (контрактом) срок поставки товаров, выполнения работ, оказания услуг.</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Счет 208 00. Задолженность подотчетных лиц признается просроченной, если на отчетную дату наступил установленный при выдаче денег под отчет срок, когда подотчетное лицо обязано представить авансовый отчет или возвратить неизрасходованные средства. Если учреждение не уведомило человека о том, на какой срок ему выдали средства, задолженность недопустимо считать просроченной.</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Счет 209 00. Дебиторская задолженность на этом счете будет просроченной, если на отчетную дату уже наступил предусмотренный договором или законом срок для возмещения ущерба. В ситуации, когда виновное лицо не выявили, сумму задолженности по возмещению ущерба нельзя считать просроченной.</w:t>
      </w:r>
    </w:p>
    <w:p w:rsid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Счет 303 00. Долг на данном счете признают просроченным, если учреждение в установленном порядке предъявило требование о возврате излишне уплаченных платежей в бюджет и на отчетную дату предписанный законом срок возврата уже наступил.</w:t>
      </w:r>
    </w:p>
    <w:p w:rsidR="00024074" w:rsidRDefault="00024074" w:rsidP="00024074">
      <w:pPr>
        <w:jc w:val="both"/>
        <w:rPr>
          <w:rFonts w:ascii="Times New Roman" w:hAnsi="Times New Roman" w:cs="Times New Roman"/>
          <w:i/>
          <w:sz w:val="24"/>
          <w:szCs w:val="24"/>
        </w:rPr>
      </w:pPr>
      <w:r>
        <w:rPr>
          <w:rFonts w:ascii="Times New Roman" w:hAnsi="Times New Roman" w:cs="Times New Roman"/>
          <w:i/>
          <w:sz w:val="24"/>
          <w:szCs w:val="24"/>
        </w:rPr>
        <w:t>Задолженность, учитываемая на счете 0 205 00 и 0 209 00 в объеме показателей ожидаемых доходов, которые отражены на счете 0 401 40 в составе просроченной не отражается.</w:t>
      </w:r>
    </w:p>
    <w:p w:rsidR="00024074" w:rsidRPr="00024074" w:rsidRDefault="00024074" w:rsidP="00024074">
      <w:pPr>
        <w:jc w:val="both"/>
        <w:rPr>
          <w:rFonts w:ascii="Times New Roman" w:hAnsi="Times New Roman" w:cs="Times New Roman"/>
          <w:i/>
          <w:sz w:val="24"/>
          <w:szCs w:val="24"/>
        </w:rPr>
      </w:pPr>
      <w:r>
        <w:rPr>
          <w:rFonts w:ascii="Times New Roman" w:hAnsi="Times New Roman" w:cs="Times New Roman"/>
          <w:i/>
          <w:sz w:val="24"/>
          <w:szCs w:val="24"/>
        </w:rPr>
        <w:t xml:space="preserve">Если поставка по авансированным контрактам не предполагается или инициировано расторжение контракта, то такая задолженность переносится </w:t>
      </w:r>
      <w:r w:rsidR="00696454">
        <w:rPr>
          <w:rFonts w:ascii="Times New Roman" w:hAnsi="Times New Roman" w:cs="Times New Roman"/>
          <w:i/>
          <w:sz w:val="24"/>
          <w:szCs w:val="24"/>
        </w:rPr>
        <w:t>со счета 0 206 00 на счет 2 209 30 и включается в состав просроченной датой отражения на счете 2 209 30.</w:t>
      </w:r>
    </w:p>
    <w:p w:rsidR="00024074" w:rsidRPr="00696454" w:rsidRDefault="00024074" w:rsidP="00024074">
      <w:pPr>
        <w:jc w:val="both"/>
        <w:rPr>
          <w:rFonts w:ascii="Times New Roman" w:hAnsi="Times New Roman" w:cs="Times New Roman"/>
          <w:b/>
          <w:i/>
          <w:sz w:val="24"/>
          <w:szCs w:val="24"/>
        </w:rPr>
      </w:pPr>
      <w:r w:rsidRPr="00696454">
        <w:rPr>
          <w:rFonts w:ascii="Times New Roman" w:hAnsi="Times New Roman" w:cs="Times New Roman"/>
          <w:b/>
          <w:i/>
          <w:sz w:val="24"/>
          <w:szCs w:val="24"/>
        </w:rPr>
        <w:t>Учет кредиторской задолженности</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 xml:space="preserve">    Кредиторская задолженность разделяется на текущую и просроченную. Текущая - кредиторская задолженность по обязательствам, сроки погашения которой не истекли (по условиям соответствующего договора или срокам исковой давности). Просроченной признается задолженность, не погашенная в течение установленных договором сроков. Если предельные сроки определены договором, то задолженность становится просроченной по истечении указанного периода. Если же такие сроки в договоре не указаны, задолженность может быть признана просроченной только по истечении сроков исковой давности (в общем случае – три года с момента возникновения на основании ст. 196 Гражданского кодекса РФ).</w:t>
      </w:r>
    </w:p>
    <w:p w:rsidR="00024074" w:rsidRPr="00024074" w:rsidRDefault="00024074" w:rsidP="00024074">
      <w:pPr>
        <w:jc w:val="both"/>
        <w:rPr>
          <w:rFonts w:ascii="Times New Roman" w:hAnsi="Times New Roman" w:cs="Times New Roman"/>
          <w:sz w:val="24"/>
          <w:szCs w:val="24"/>
        </w:rPr>
      </w:pPr>
      <w:r w:rsidRPr="00024074">
        <w:rPr>
          <w:rFonts w:ascii="Times New Roman" w:hAnsi="Times New Roman" w:cs="Times New Roman"/>
          <w:sz w:val="24"/>
          <w:szCs w:val="24"/>
        </w:rPr>
        <w:t>Течение срока исковой давности определяется в следующем порядке:</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 по обязательствам, срок исполнения которых определен, – по окончании срока    исполнения обязательства;</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 по обязательствам, срок исполнения которых не определен либо определен моментом востребования, – со дня предъявления кредитором требования об исполнении обязательства. Если на исполнение требования кредитор дал должнику какое-то время – по окончании последнего дня срока исполнения обязательства.</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       Если задолженность не востребована кредиторами (не подтверждена по результатам инвентаризации со стороны кредитора) ее можно списать до истечения срока исковой давности.</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  Для списания </w:t>
      </w:r>
      <w:r w:rsidR="00696454">
        <w:rPr>
          <w:rFonts w:ascii="Times New Roman" w:hAnsi="Times New Roman" w:cs="Times New Roman"/>
          <w:sz w:val="24"/>
          <w:szCs w:val="24"/>
        </w:rPr>
        <w:t xml:space="preserve">кредиторской задолженности, не востребованной кредиторами </w:t>
      </w:r>
      <w:r w:rsidRPr="00024074">
        <w:rPr>
          <w:rFonts w:ascii="Times New Roman" w:hAnsi="Times New Roman" w:cs="Times New Roman"/>
          <w:sz w:val="24"/>
          <w:szCs w:val="24"/>
        </w:rPr>
        <w:t>учреждени</w:t>
      </w:r>
      <w:r w:rsidR="00696454">
        <w:rPr>
          <w:rFonts w:ascii="Times New Roman" w:hAnsi="Times New Roman" w:cs="Times New Roman"/>
          <w:sz w:val="24"/>
          <w:szCs w:val="24"/>
        </w:rPr>
        <w:t>ем</w:t>
      </w:r>
      <w:r w:rsidRPr="00024074">
        <w:rPr>
          <w:rFonts w:ascii="Times New Roman" w:hAnsi="Times New Roman" w:cs="Times New Roman"/>
          <w:sz w:val="24"/>
          <w:szCs w:val="24"/>
        </w:rPr>
        <w:t xml:space="preserve"> оформляется следующий перечень документов: </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-первичная учетная документация, подтверждающая возникновение кредиторской задолженности (договоры, акты, счета, платежные документы);</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 xml:space="preserve">-инвентаризационная опись расчетов с покупателями, поставщиками и прочими дебиторами, кредиторами (ф. 0504089); </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 xml:space="preserve">-бухгалтерская справка (ф. 0504833) с указанием времени и причины образования долгов, отметкой, об истечении срок исковой давности; </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-приказ руководителя учреждения.</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      Списанные с балансового учета суммы задолженности отражаются на </w:t>
      </w:r>
      <w:proofErr w:type="spellStart"/>
      <w:r w:rsidRPr="00024074">
        <w:rPr>
          <w:rFonts w:ascii="Times New Roman" w:hAnsi="Times New Roman" w:cs="Times New Roman"/>
          <w:sz w:val="24"/>
          <w:szCs w:val="24"/>
        </w:rPr>
        <w:t>забалансовом</w:t>
      </w:r>
      <w:proofErr w:type="spellEnd"/>
      <w:r w:rsidRPr="00024074">
        <w:rPr>
          <w:rFonts w:ascii="Times New Roman" w:hAnsi="Times New Roman" w:cs="Times New Roman"/>
          <w:sz w:val="24"/>
          <w:szCs w:val="24"/>
        </w:rPr>
        <w:t xml:space="preserve"> счете 20 «Задолженность, не востребованная кредиторами» за исключением случая наличия документов, подтверждающих ликвидацию (смерть) кредитора, а также при отсутствии требований со стороны правопреемников (наследников).</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     Невостребованная кредитором задолженность учреждения принимается к </w:t>
      </w:r>
      <w:proofErr w:type="spellStart"/>
      <w:r w:rsidRPr="00024074">
        <w:rPr>
          <w:rFonts w:ascii="Times New Roman" w:hAnsi="Times New Roman" w:cs="Times New Roman"/>
          <w:sz w:val="24"/>
          <w:szCs w:val="24"/>
        </w:rPr>
        <w:t>забалансовому</w:t>
      </w:r>
      <w:proofErr w:type="spellEnd"/>
      <w:r w:rsidRPr="00024074">
        <w:rPr>
          <w:rFonts w:ascii="Times New Roman" w:hAnsi="Times New Roman" w:cs="Times New Roman"/>
          <w:sz w:val="24"/>
          <w:szCs w:val="24"/>
        </w:rPr>
        <w:t xml:space="preserve"> учету до момента принятия Центральной инвентаризационной комиссии решения о списании задолженности с </w:t>
      </w:r>
      <w:proofErr w:type="spellStart"/>
      <w:r w:rsidRPr="00024074">
        <w:rPr>
          <w:rFonts w:ascii="Times New Roman" w:hAnsi="Times New Roman" w:cs="Times New Roman"/>
          <w:sz w:val="24"/>
          <w:szCs w:val="24"/>
        </w:rPr>
        <w:t>забалансового</w:t>
      </w:r>
      <w:proofErr w:type="spellEnd"/>
      <w:r w:rsidRPr="00024074">
        <w:rPr>
          <w:rFonts w:ascii="Times New Roman" w:hAnsi="Times New Roman" w:cs="Times New Roman"/>
          <w:sz w:val="24"/>
          <w:szCs w:val="24"/>
        </w:rPr>
        <w:t xml:space="preserve"> учета.</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Невостребованная кредитором задолженность списывается с </w:t>
      </w:r>
      <w:proofErr w:type="spellStart"/>
      <w:r w:rsidRPr="00024074">
        <w:rPr>
          <w:rFonts w:ascii="Times New Roman" w:hAnsi="Times New Roman" w:cs="Times New Roman"/>
          <w:sz w:val="24"/>
          <w:szCs w:val="24"/>
        </w:rPr>
        <w:t>забалансового</w:t>
      </w:r>
      <w:proofErr w:type="spellEnd"/>
      <w:r w:rsidRPr="00024074">
        <w:rPr>
          <w:rFonts w:ascii="Times New Roman" w:hAnsi="Times New Roman" w:cs="Times New Roman"/>
          <w:sz w:val="24"/>
          <w:szCs w:val="24"/>
        </w:rPr>
        <w:t xml:space="preserve"> учета:</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-по истечению сроков наблюдения и возможного возобновления процедуры взыскания задолженности согласно действующего законодательства;</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 в случае ликвидации (смерти) кредитора;</w:t>
      </w:r>
    </w:p>
    <w:p w:rsidR="00024074" w:rsidRPr="00024074" w:rsidRDefault="00024074" w:rsidP="00696454">
      <w:pPr>
        <w:spacing w:after="0"/>
        <w:jc w:val="both"/>
        <w:rPr>
          <w:rFonts w:ascii="Times New Roman" w:hAnsi="Times New Roman" w:cs="Times New Roman"/>
          <w:sz w:val="24"/>
          <w:szCs w:val="24"/>
        </w:rPr>
      </w:pPr>
      <w:r w:rsidRPr="00024074">
        <w:rPr>
          <w:rFonts w:ascii="Times New Roman" w:hAnsi="Times New Roman" w:cs="Times New Roman"/>
          <w:sz w:val="24"/>
          <w:szCs w:val="24"/>
        </w:rPr>
        <w:t xml:space="preserve">-по истечении пяти лет отражения задолженности на </w:t>
      </w:r>
      <w:proofErr w:type="spellStart"/>
      <w:r w:rsidRPr="00024074">
        <w:rPr>
          <w:rFonts w:ascii="Times New Roman" w:hAnsi="Times New Roman" w:cs="Times New Roman"/>
          <w:sz w:val="24"/>
          <w:szCs w:val="24"/>
        </w:rPr>
        <w:t>забалансовом</w:t>
      </w:r>
      <w:proofErr w:type="spellEnd"/>
      <w:r w:rsidRPr="00024074">
        <w:rPr>
          <w:rFonts w:ascii="Times New Roman" w:hAnsi="Times New Roman" w:cs="Times New Roman"/>
          <w:sz w:val="24"/>
          <w:szCs w:val="24"/>
        </w:rPr>
        <w:t xml:space="preserve"> учете.</w:t>
      </w:r>
    </w:p>
    <w:p w:rsidR="0069645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    В случае, если в течение срока исковой давности кредитор предъявит требования по ранее принятому (и списанному) обязательству, суммы подлежат списанию с </w:t>
      </w:r>
      <w:proofErr w:type="spellStart"/>
      <w:r w:rsidRPr="00024074">
        <w:rPr>
          <w:rFonts w:ascii="Times New Roman" w:hAnsi="Times New Roman" w:cs="Times New Roman"/>
          <w:sz w:val="24"/>
          <w:szCs w:val="24"/>
        </w:rPr>
        <w:t>забалансового</w:t>
      </w:r>
      <w:proofErr w:type="spellEnd"/>
      <w:r w:rsidRPr="00024074">
        <w:rPr>
          <w:rFonts w:ascii="Times New Roman" w:hAnsi="Times New Roman" w:cs="Times New Roman"/>
          <w:sz w:val="24"/>
          <w:szCs w:val="24"/>
        </w:rPr>
        <w:t xml:space="preserve"> учета и отражению на соответствующих аналитических балансовых счетах учета обязательств.</w:t>
      </w:r>
    </w:p>
    <w:p w:rsidR="00024074" w:rsidRPr="00024074" w:rsidRDefault="00696454" w:rsidP="00696454">
      <w:pPr>
        <w:jc w:val="both"/>
        <w:rPr>
          <w:rFonts w:ascii="Times New Roman" w:hAnsi="Times New Roman" w:cs="Times New Roman"/>
          <w:sz w:val="24"/>
          <w:szCs w:val="24"/>
        </w:rPr>
      </w:pPr>
      <w:r>
        <w:rPr>
          <w:rFonts w:ascii="Times New Roman" w:hAnsi="Times New Roman" w:cs="Times New Roman"/>
          <w:sz w:val="24"/>
          <w:szCs w:val="24"/>
        </w:rPr>
        <w:t xml:space="preserve">    </w:t>
      </w:r>
      <w:r w:rsidR="00024074" w:rsidRPr="00024074">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024074" w:rsidRPr="00024074" w:rsidRDefault="00696454" w:rsidP="00696454">
      <w:pPr>
        <w:jc w:val="both"/>
        <w:rPr>
          <w:rFonts w:ascii="Times New Roman" w:hAnsi="Times New Roman" w:cs="Times New Roman"/>
          <w:sz w:val="24"/>
          <w:szCs w:val="24"/>
        </w:rPr>
      </w:pPr>
      <w:r>
        <w:rPr>
          <w:rFonts w:ascii="Times New Roman" w:hAnsi="Times New Roman" w:cs="Times New Roman"/>
          <w:sz w:val="24"/>
          <w:szCs w:val="24"/>
        </w:rPr>
        <w:t xml:space="preserve">    </w:t>
      </w:r>
      <w:r w:rsidR="00024074" w:rsidRPr="00024074">
        <w:rPr>
          <w:rFonts w:ascii="Times New Roman" w:hAnsi="Times New Roman" w:cs="Times New Roman"/>
          <w:sz w:val="24"/>
          <w:szCs w:val="24"/>
        </w:rPr>
        <w:t>Признаки выявления просроченной кредиторской задолженности по счетам:</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Счет 205 00. Возврат переплаты кредиторской задолженности осуществляется на основании заявления кредитора. Кредиторская задолженность считается просроченной, если на отчетную дату уже наступил срок возврата переплаты, который указан в заявлении.</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Счет 208 00. Просроченным долг считается по истечению 30 календарных дней с момента возникновения обязательства.</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Счет 209 00. На этом счете кредиторской задолженности быть не должно, так как нет правовых оснований для того, чтобы виновное лицо возмещало ущерб в сумме, превышающей сумму ущерба.</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 xml:space="preserve"> Все, что учреждение получило сверх суммы начисленного ущерба, — это средства, подлежащие немедленному возврату.</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Счет 302 00. На отчетную дату наступил установленный законом, иным основанием срок погашения задолженности.</w:t>
      </w:r>
    </w:p>
    <w:p w:rsidR="00024074" w:rsidRP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Счет 303 00.  На отчетную дату наступил установленный законом срок уплаты в бюджет</w:t>
      </w:r>
    </w:p>
    <w:p w:rsidR="00024074" w:rsidRDefault="00024074" w:rsidP="00696454">
      <w:pPr>
        <w:jc w:val="both"/>
        <w:rPr>
          <w:rFonts w:ascii="Times New Roman" w:hAnsi="Times New Roman" w:cs="Times New Roman"/>
          <w:sz w:val="24"/>
          <w:szCs w:val="24"/>
        </w:rPr>
      </w:pPr>
      <w:r w:rsidRPr="00024074">
        <w:rPr>
          <w:rFonts w:ascii="Times New Roman" w:hAnsi="Times New Roman" w:cs="Times New Roman"/>
          <w:sz w:val="24"/>
          <w:szCs w:val="24"/>
        </w:rPr>
        <w:t>Счет 304 00.  На отчетную дату наступил установленный срок перечисления по назначению</w:t>
      </w:r>
      <w:r w:rsidR="00696454">
        <w:rPr>
          <w:rFonts w:ascii="Times New Roman" w:hAnsi="Times New Roman" w:cs="Times New Roman"/>
          <w:sz w:val="24"/>
          <w:szCs w:val="24"/>
        </w:rPr>
        <w:t>»</w:t>
      </w:r>
    </w:p>
    <w:bookmarkEnd w:id="1"/>
    <w:p w:rsidR="004B1C26" w:rsidRPr="00696454" w:rsidRDefault="004B6408" w:rsidP="00696454">
      <w:pPr>
        <w:pStyle w:val="a3"/>
        <w:numPr>
          <w:ilvl w:val="1"/>
          <w:numId w:val="2"/>
        </w:numPr>
        <w:jc w:val="both"/>
        <w:rPr>
          <w:rFonts w:ascii="Times New Roman" w:hAnsi="Times New Roman" w:cs="Times New Roman"/>
          <w:sz w:val="24"/>
          <w:szCs w:val="24"/>
        </w:rPr>
      </w:pPr>
      <w:r w:rsidRPr="00696454">
        <w:rPr>
          <w:rFonts w:ascii="Times New Roman" w:hAnsi="Times New Roman" w:cs="Times New Roman"/>
          <w:sz w:val="24"/>
          <w:szCs w:val="24"/>
        </w:rPr>
        <w:t xml:space="preserve"> </w:t>
      </w:r>
      <w:r w:rsidR="004B1C26" w:rsidRPr="00696454">
        <w:rPr>
          <w:rFonts w:ascii="Times New Roman" w:hAnsi="Times New Roman" w:cs="Times New Roman"/>
          <w:sz w:val="24"/>
          <w:szCs w:val="24"/>
        </w:rPr>
        <w:t>Р</w:t>
      </w:r>
      <w:r w:rsidR="001737C0" w:rsidRPr="00696454">
        <w:rPr>
          <w:rFonts w:ascii="Times New Roman" w:hAnsi="Times New Roman" w:cs="Times New Roman"/>
          <w:sz w:val="24"/>
          <w:szCs w:val="24"/>
        </w:rPr>
        <w:t>аздел 18 «Финансовый результат»</w:t>
      </w:r>
      <w:r w:rsidR="000E01B0" w:rsidRPr="00696454">
        <w:rPr>
          <w:rFonts w:ascii="Times New Roman" w:hAnsi="Times New Roman" w:cs="Times New Roman"/>
          <w:sz w:val="24"/>
          <w:szCs w:val="24"/>
        </w:rPr>
        <w:t>:</w:t>
      </w:r>
    </w:p>
    <w:p w:rsidR="000D49CD" w:rsidRPr="00A52177" w:rsidRDefault="00AA5772" w:rsidP="00696454">
      <w:pPr>
        <w:jc w:val="both"/>
        <w:rPr>
          <w:rFonts w:ascii="Times New Roman" w:hAnsi="Times New Roman" w:cs="Times New Roman"/>
          <w:sz w:val="24"/>
          <w:szCs w:val="24"/>
        </w:rPr>
      </w:pPr>
      <w:r w:rsidRPr="00A52177">
        <w:rPr>
          <w:rFonts w:ascii="Times New Roman" w:hAnsi="Times New Roman" w:cs="Times New Roman"/>
          <w:sz w:val="24"/>
          <w:szCs w:val="24"/>
        </w:rPr>
        <w:t xml:space="preserve">Абзац 2 подраздела «Расходы будущих периодов» </w:t>
      </w:r>
      <w:r w:rsidR="000D49CD" w:rsidRPr="00A52177">
        <w:rPr>
          <w:rFonts w:ascii="Times New Roman" w:hAnsi="Times New Roman" w:cs="Times New Roman"/>
          <w:sz w:val="24"/>
          <w:szCs w:val="24"/>
        </w:rPr>
        <w:t>читать в следующей редакции</w:t>
      </w:r>
      <w:r w:rsidRPr="00A52177">
        <w:rPr>
          <w:rFonts w:ascii="Times New Roman" w:hAnsi="Times New Roman" w:cs="Times New Roman"/>
          <w:sz w:val="24"/>
          <w:szCs w:val="24"/>
        </w:rPr>
        <w:t>:</w:t>
      </w:r>
    </w:p>
    <w:p w:rsidR="000D49CD" w:rsidRPr="00A52177" w:rsidRDefault="000D49CD" w:rsidP="00696454">
      <w:pPr>
        <w:jc w:val="both"/>
        <w:rPr>
          <w:rFonts w:ascii="Times New Roman" w:hAnsi="Times New Roman" w:cs="Times New Roman"/>
          <w:sz w:val="24"/>
          <w:szCs w:val="24"/>
        </w:rPr>
      </w:pPr>
      <w:r w:rsidRPr="00A52177">
        <w:rPr>
          <w:rFonts w:ascii="Times New Roman" w:hAnsi="Times New Roman" w:cs="Times New Roman"/>
          <w:sz w:val="24"/>
          <w:szCs w:val="24"/>
        </w:rPr>
        <w:t xml:space="preserve">       В составе расходов будущих периодов на счете 0 401 50 000 «Расходы будущих периодов» отражаются расходы, связанные:</w:t>
      </w:r>
    </w:p>
    <w:p w:rsidR="000D49CD" w:rsidRPr="00A52177" w:rsidRDefault="000D49CD" w:rsidP="00696454">
      <w:pPr>
        <w:spacing w:after="0"/>
        <w:jc w:val="both"/>
        <w:rPr>
          <w:rFonts w:ascii="Times New Roman" w:hAnsi="Times New Roman" w:cs="Times New Roman"/>
          <w:sz w:val="24"/>
          <w:szCs w:val="24"/>
        </w:rPr>
      </w:pPr>
      <w:r w:rsidRPr="00A52177">
        <w:rPr>
          <w:rFonts w:ascii="Times New Roman" w:hAnsi="Times New Roman" w:cs="Times New Roman"/>
          <w:sz w:val="24"/>
          <w:szCs w:val="24"/>
        </w:rPr>
        <w:t>- с автострахованием (ОСАГО);</w:t>
      </w:r>
    </w:p>
    <w:p w:rsidR="000D49CD" w:rsidRPr="00A52177" w:rsidRDefault="000D49CD" w:rsidP="00725A24">
      <w:pPr>
        <w:spacing w:after="0"/>
        <w:jc w:val="both"/>
        <w:rPr>
          <w:rFonts w:ascii="Times New Roman" w:hAnsi="Times New Roman" w:cs="Times New Roman"/>
          <w:sz w:val="24"/>
          <w:szCs w:val="24"/>
        </w:rPr>
      </w:pPr>
      <w:r w:rsidRPr="00A52177">
        <w:rPr>
          <w:rFonts w:ascii="Times New Roman" w:hAnsi="Times New Roman" w:cs="Times New Roman"/>
          <w:sz w:val="24"/>
          <w:szCs w:val="24"/>
        </w:rPr>
        <w:t>- со страхованием имущества (страховые премии на опасные объекты);</w:t>
      </w:r>
    </w:p>
    <w:p w:rsidR="000D49CD" w:rsidRPr="00A52177" w:rsidRDefault="000D49CD" w:rsidP="00725A24">
      <w:pPr>
        <w:spacing w:after="0"/>
        <w:jc w:val="both"/>
        <w:rPr>
          <w:rFonts w:ascii="Times New Roman" w:hAnsi="Times New Roman" w:cs="Times New Roman"/>
          <w:sz w:val="24"/>
          <w:szCs w:val="24"/>
        </w:rPr>
      </w:pPr>
      <w:r w:rsidRPr="00A52177">
        <w:rPr>
          <w:rFonts w:ascii="Times New Roman" w:hAnsi="Times New Roman" w:cs="Times New Roman"/>
          <w:sz w:val="24"/>
          <w:szCs w:val="24"/>
        </w:rPr>
        <w:t>-</w:t>
      </w:r>
      <w:proofErr w:type="gramStart"/>
      <w:r w:rsidRPr="00A52177">
        <w:rPr>
          <w:rFonts w:ascii="Times New Roman" w:hAnsi="Times New Roman" w:cs="Times New Roman"/>
          <w:sz w:val="24"/>
          <w:szCs w:val="24"/>
        </w:rPr>
        <w:t>с  выплатой</w:t>
      </w:r>
      <w:proofErr w:type="gramEnd"/>
      <w:r w:rsidRPr="00A52177">
        <w:rPr>
          <w:rFonts w:ascii="Times New Roman" w:hAnsi="Times New Roman" w:cs="Times New Roman"/>
          <w:sz w:val="24"/>
          <w:szCs w:val="24"/>
        </w:rPr>
        <w:t xml:space="preserve"> по ежегодному оплачиваемому отпуску, за неотработанные дни отпуска;</w:t>
      </w:r>
    </w:p>
    <w:p w:rsidR="000D49CD" w:rsidRPr="00A52177" w:rsidRDefault="000D49CD" w:rsidP="00725A24">
      <w:pPr>
        <w:spacing w:after="0"/>
        <w:jc w:val="both"/>
        <w:rPr>
          <w:rFonts w:ascii="Times New Roman" w:hAnsi="Times New Roman" w:cs="Times New Roman"/>
          <w:sz w:val="24"/>
          <w:szCs w:val="24"/>
        </w:rPr>
      </w:pPr>
      <w:r w:rsidRPr="00A52177">
        <w:rPr>
          <w:rFonts w:ascii="Times New Roman" w:hAnsi="Times New Roman" w:cs="Times New Roman"/>
          <w:sz w:val="24"/>
          <w:szCs w:val="24"/>
        </w:rPr>
        <w:t>- с приобретением неисключительных прав пользования, срок полезного использования которых менее 12 месяцев, но относящиеся к разным отчетным периодам;</w:t>
      </w:r>
    </w:p>
    <w:p w:rsidR="000D49CD" w:rsidRPr="00A52177" w:rsidRDefault="000D49CD"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Расходы будущих периодов списываются ежемесячно равными частями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главным врачом в приказе.     </w:t>
      </w:r>
    </w:p>
    <w:p w:rsidR="000D49CD" w:rsidRPr="00A52177" w:rsidRDefault="000D49CD"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Расходы будущих периодов по выплатам на оплату труда корректируются 1 раз в месяц.</w:t>
      </w:r>
    </w:p>
    <w:p w:rsidR="000D49CD" w:rsidRPr="00A52177" w:rsidRDefault="000D49CD"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Расходы на печатную продукцию признаются по дате поступления периодических изданий и первичных учетных документов.</w:t>
      </w:r>
    </w:p>
    <w:p w:rsidR="004B1C26" w:rsidRPr="00A52177" w:rsidRDefault="00AA5772"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w:t>
      </w:r>
      <w:r w:rsidR="001737C0" w:rsidRPr="00A52177">
        <w:rPr>
          <w:rFonts w:ascii="Times New Roman" w:hAnsi="Times New Roman" w:cs="Times New Roman"/>
          <w:sz w:val="24"/>
          <w:szCs w:val="24"/>
        </w:rPr>
        <w:t>1.</w:t>
      </w:r>
      <w:r w:rsidR="00696454">
        <w:rPr>
          <w:rFonts w:ascii="Times New Roman" w:hAnsi="Times New Roman" w:cs="Times New Roman"/>
          <w:sz w:val="24"/>
          <w:szCs w:val="24"/>
        </w:rPr>
        <w:t>5</w:t>
      </w:r>
      <w:r w:rsidR="001737C0" w:rsidRPr="00A52177">
        <w:rPr>
          <w:rFonts w:ascii="Times New Roman" w:hAnsi="Times New Roman" w:cs="Times New Roman"/>
          <w:sz w:val="24"/>
          <w:szCs w:val="24"/>
        </w:rPr>
        <w:t>.</w:t>
      </w:r>
      <w:r w:rsidR="000256C9">
        <w:rPr>
          <w:rFonts w:ascii="Times New Roman" w:hAnsi="Times New Roman" w:cs="Times New Roman"/>
          <w:sz w:val="24"/>
          <w:szCs w:val="24"/>
        </w:rPr>
        <w:t xml:space="preserve"> </w:t>
      </w:r>
      <w:r w:rsidR="004B1C26" w:rsidRPr="00A52177">
        <w:rPr>
          <w:rFonts w:ascii="Times New Roman" w:hAnsi="Times New Roman" w:cs="Times New Roman"/>
          <w:sz w:val="24"/>
          <w:szCs w:val="24"/>
        </w:rPr>
        <w:t>В подразделе: «Резервы предстоящих расходов» формулировку «Резерв на оплату отпусков» заменить на формулировку: «Резерв предстоящих расходов по выплатам персоналу».</w:t>
      </w:r>
    </w:p>
    <w:p w:rsidR="00AA5772" w:rsidRPr="00A52177" w:rsidRDefault="000256C9" w:rsidP="00725A24">
      <w:pPr>
        <w:jc w:val="both"/>
        <w:rPr>
          <w:rFonts w:ascii="Times New Roman" w:hAnsi="Times New Roman" w:cs="Times New Roman"/>
          <w:sz w:val="24"/>
          <w:szCs w:val="24"/>
        </w:rPr>
      </w:pPr>
      <w:r>
        <w:rPr>
          <w:rFonts w:ascii="Times New Roman" w:hAnsi="Times New Roman" w:cs="Times New Roman"/>
          <w:sz w:val="24"/>
          <w:szCs w:val="24"/>
        </w:rPr>
        <w:t xml:space="preserve">2. </w:t>
      </w:r>
      <w:r w:rsidR="00AA5772" w:rsidRPr="00A52177">
        <w:rPr>
          <w:rFonts w:ascii="Times New Roman" w:hAnsi="Times New Roman" w:cs="Times New Roman"/>
          <w:sz w:val="24"/>
          <w:szCs w:val="24"/>
        </w:rPr>
        <w:t>Изложить в новой редакции следующие Приложения к Учетной политике для целей бухгалтерского учёта:</w:t>
      </w:r>
    </w:p>
    <w:p w:rsidR="004B1C26" w:rsidRPr="00A52177" w:rsidRDefault="00AA5772" w:rsidP="00725A24">
      <w:pPr>
        <w:jc w:val="both"/>
        <w:rPr>
          <w:rFonts w:ascii="Times New Roman" w:hAnsi="Times New Roman" w:cs="Times New Roman"/>
          <w:sz w:val="24"/>
          <w:szCs w:val="24"/>
        </w:rPr>
      </w:pPr>
      <w:r w:rsidRPr="00A52177">
        <w:rPr>
          <w:rFonts w:ascii="Times New Roman" w:hAnsi="Times New Roman" w:cs="Times New Roman"/>
          <w:sz w:val="24"/>
          <w:szCs w:val="24"/>
        </w:rPr>
        <w:t>-</w:t>
      </w:r>
      <w:r w:rsidR="00D14656" w:rsidRPr="00A52177">
        <w:rPr>
          <w:rFonts w:ascii="Times New Roman" w:hAnsi="Times New Roman" w:cs="Times New Roman"/>
          <w:sz w:val="24"/>
          <w:szCs w:val="24"/>
        </w:rPr>
        <w:t>Приложение №1 к Приказу от «29»</w:t>
      </w:r>
      <w:r w:rsidR="00E25EE6" w:rsidRPr="00A52177">
        <w:rPr>
          <w:rFonts w:ascii="Times New Roman" w:hAnsi="Times New Roman" w:cs="Times New Roman"/>
          <w:sz w:val="24"/>
          <w:szCs w:val="24"/>
        </w:rPr>
        <w:t xml:space="preserve"> </w:t>
      </w:r>
      <w:r w:rsidR="00D14656" w:rsidRPr="00A52177">
        <w:rPr>
          <w:rFonts w:ascii="Times New Roman" w:hAnsi="Times New Roman" w:cs="Times New Roman"/>
          <w:sz w:val="24"/>
          <w:szCs w:val="24"/>
        </w:rPr>
        <w:t>декабря 2018г.  № 508</w:t>
      </w:r>
      <w:r w:rsidR="00E25EE6" w:rsidRPr="00A52177">
        <w:rPr>
          <w:rFonts w:ascii="Times New Roman" w:hAnsi="Times New Roman" w:cs="Times New Roman"/>
          <w:sz w:val="24"/>
          <w:szCs w:val="24"/>
        </w:rPr>
        <w:t xml:space="preserve"> «</w:t>
      </w:r>
      <w:r w:rsidR="00D14656" w:rsidRPr="00A52177">
        <w:rPr>
          <w:rFonts w:ascii="Times New Roman" w:hAnsi="Times New Roman" w:cs="Times New Roman"/>
          <w:sz w:val="24"/>
          <w:szCs w:val="24"/>
        </w:rPr>
        <w:t>Рабочий план счетов</w:t>
      </w:r>
      <w:r w:rsidR="00E25EE6" w:rsidRPr="00A52177">
        <w:rPr>
          <w:rFonts w:ascii="Times New Roman" w:hAnsi="Times New Roman" w:cs="Times New Roman"/>
          <w:sz w:val="24"/>
          <w:szCs w:val="24"/>
        </w:rPr>
        <w:t>» дополнить счетами:</w:t>
      </w:r>
    </w:p>
    <w:tbl>
      <w:tblPr>
        <w:tblW w:w="9490" w:type="dxa"/>
        <w:tblLayout w:type="fixed"/>
        <w:tblCellMar>
          <w:top w:w="75" w:type="dxa"/>
          <w:left w:w="150" w:type="dxa"/>
          <w:bottom w:w="75" w:type="dxa"/>
          <w:right w:w="150" w:type="dxa"/>
        </w:tblCellMar>
        <w:tblLook w:val="04A0" w:firstRow="1" w:lastRow="0" w:firstColumn="1" w:lastColumn="0" w:noHBand="0" w:noVBand="1"/>
      </w:tblPr>
      <w:tblGrid>
        <w:gridCol w:w="1140"/>
        <w:gridCol w:w="8350"/>
      </w:tblGrid>
      <w:tr w:rsidR="00E25EE6" w:rsidRPr="00A52177" w:rsidTr="00473BF2">
        <w:trPr>
          <w:tblHeader/>
        </w:trPr>
        <w:tc>
          <w:tcPr>
            <w:tcW w:w="114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Счет </w:t>
            </w:r>
          </w:p>
        </w:tc>
        <w:tc>
          <w:tcPr>
            <w:tcW w:w="835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p>
        </w:tc>
      </w:tr>
      <w:tr w:rsidR="00E25EE6" w:rsidRPr="00A52177" w:rsidTr="00473BF2">
        <w:tc>
          <w:tcPr>
            <w:tcW w:w="114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lang w:val="en-US"/>
              </w:rPr>
            </w:pPr>
            <w:r w:rsidRPr="00A52177">
              <w:rPr>
                <w:rFonts w:ascii="Times New Roman" w:hAnsi="Times New Roman" w:cs="Times New Roman"/>
                <w:sz w:val="24"/>
                <w:szCs w:val="24"/>
              </w:rPr>
              <w:t>102.2</w:t>
            </w:r>
            <w:r w:rsidRPr="00A52177">
              <w:rPr>
                <w:rFonts w:ascii="Times New Roman" w:hAnsi="Times New Roman" w:cs="Times New Roman"/>
                <w:sz w:val="24"/>
                <w:szCs w:val="24"/>
                <w:lang w:val="en-US"/>
              </w:rPr>
              <w:t>I</w:t>
            </w:r>
          </w:p>
        </w:tc>
        <w:tc>
          <w:tcPr>
            <w:tcW w:w="835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Нематериальные активы - особо ценное движимое имущество учреждения. Программное обеспечение и базы данных</w:t>
            </w:r>
          </w:p>
        </w:tc>
      </w:tr>
      <w:tr w:rsidR="00E25EE6" w:rsidRPr="00A52177" w:rsidTr="00473BF2">
        <w:tc>
          <w:tcPr>
            <w:tcW w:w="114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102.3</w:t>
            </w:r>
            <w:r w:rsidRPr="00A52177">
              <w:rPr>
                <w:rFonts w:ascii="Times New Roman" w:hAnsi="Times New Roman" w:cs="Times New Roman"/>
                <w:sz w:val="24"/>
                <w:szCs w:val="24"/>
                <w:lang w:val="en-US"/>
              </w:rPr>
              <w:t>I</w:t>
            </w:r>
          </w:p>
        </w:tc>
        <w:tc>
          <w:tcPr>
            <w:tcW w:w="835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Нематериальные активы - иное движимое имущество учреждения. Программное обеспечение и базы данных</w:t>
            </w:r>
          </w:p>
        </w:tc>
      </w:tr>
      <w:tr w:rsidR="00E25EE6" w:rsidRPr="00A52177" w:rsidTr="00473BF2">
        <w:tc>
          <w:tcPr>
            <w:tcW w:w="114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401.41</w:t>
            </w:r>
          </w:p>
        </w:tc>
        <w:tc>
          <w:tcPr>
            <w:tcW w:w="835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Доходы будущих периодов к признанию в текущем году</w:t>
            </w:r>
          </w:p>
        </w:tc>
      </w:tr>
      <w:tr w:rsidR="00E25EE6" w:rsidRPr="00A52177" w:rsidTr="00473BF2">
        <w:tc>
          <w:tcPr>
            <w:tcW w:w="114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401.49</w:t>
            </w:r>
          </w:p>
        </w:tc>
        <w:tc>
          <w:tcPr>
            <w:tcW w:w="8350" w:type="dxa"/>
            <w:tcBorders>
              <w:top w:val="single" w:sz="6" w:space="0" w:color="000000"/>
              <w:left w:val="single" w:sz="6" w:space="0" w:color="000000"/>
              <w:bottom w:val="single" w:sz="6" w:space="0" w:color="000000"/>
              <w:right w:val="single" w:sz="6" w:space="0" w:color="000000"/>
            </w:tcBorders>
          </w:tcPr>
          <w:p w:rsidR="00E25EE6" w:rsidRPr="00A52177" w:rsidRDefault="00E25EE6" w:rsidP="00725A24">
            <w:pPr>
              <w:jc w:val="both"/>
              <w:rPr>
                <w:rFonts w:ascii="Times New Roman" w:hAnsi="Times New Roman" w:cs="Times New Roman"/>
                <w:sz w:val="24"/>
                <w:szCs w:val="24"/>
              </w:rPr>
            </w:pPr>
            <w:r w:rsidRPr="00A52177">
              <w:rPr>
                <w:rFonts w:ascii="Times New Roman" w:hAnsi="Times New Roman" w:cs="Times New Roman"/>
                <w:sz w:val="24"/>
                <w:szCs w:val="24"/>
              </w:rPr>
              <w:t>Доходы будущих периодов к признанию в очередные года</w:t>
            </w:r>
          </w:p>
        </w:tc>
      </w:tr>
      <w:tr w:rsidR="00E37EFF" w:rsidRPr="00A52177" w:rsidTr="00473BF2">
        <w:tc>
          <w:tcPr>
            <w:tcW w:w="114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304.66 </w:t>
            </w:r>
          </w:p>
          <w:p w:rsidR="00E37EFF" w:rsidRPr="00A52177" w:rsidRDefault="00E37EFF" w:rsidP="00725A24">
            <w:pPr>
              <w:jc w:val="both"/>
              <w:rPr>
                <w:rFonts w:ascii="Times New Roman" w:hAnsi="Times New Roman" w:cs="Times New Roman"/>
                <w:sz w:val="24"/>
                <w:szCs w:val="24"/>
              </w:rPr>
            </w:pPr>
          </w:p>
        </w:tc>
        <w:tc>
          <w:tcPr>
            <w:tcW w:w="835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Иные расчеты года, предшествующего отчетному, выявленные по контрольным мероприятиям</w:t>
            </w:r>
          </w:p>
        </w:tc>
      </w:tr>
      <w:tr w:rsidR="00E37EFF" w:rsidRPr="00A52177" w:rsidTr="00473BF2">
        <w:tc>
          <w:tcPr>
            <w:tcW w:w="114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304.76</w:t>
            </w:r>
          </w:p>
        </w:tc>
        <w:tc>
          <w:tcPr>
            <w:tcW w:w="835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Иные расчеты прошлых лет, выявленные по контрольным мероприятиям</w:t>
            </w:r>
          </w:p>
        </w:tc>
      </w:tr>
      <w:tr w:rsidR="00E37EFF" w:rsidRPr="00A52177" w:rsidTr="00473BF2">
        <w:tc>
          <w:tcPr>
            <w:tcW w:w="114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401.16</w:t>
            </w:r>
          </w:p>
        </w:tc>
        <w:tc>
          <w:tcPr>
            <w:tcW w:w="835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Доходы финансового года, предшествующего отчетному, выявленные по контрольным мероприятиям</w:t>
            </w:r>
          </w:p>
        </w:tc>
      </w:tr>
      <w:tr w:rsidR="00E37EFF" w:rsidRPr="00A52177" w:rsidTr="00473BF2">
        <w:tc>
          <w:tcPr>
            <w:tcW w:w="114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401.17 </w:t>
            </w:r>
          </w:p>
        </w:tc>
        <w:tc>
          <w:tcPr>
            <w:tcW w:w="835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Доходы прошлых финансовых лет, выявленные по контрольным мероприятиям</w:t>
            </w:r>
          </w:p>
        </w:tc>
      </w:tr>
      <w:tr w:rsidR="00E37EFF" w:rsidRPr="00A52177" w:rsidTr="00473BF2">
        <w:tc>
          <w:tcPr>
            <w:tcW w:w="114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401.26 </w:t>
            </w:r>
          </w:p>
        </w:tc>
        <w:tc>
          <w:tcPr>
            <w:tcW w:w="835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Расходы финансового года, предшествующего отчетному, выявленные по контрольным мероприятиям</w:t>
            </w:r>
          </w:p>
        </w:tc>
      </w:tr>
      <w:tr w:rsidR="00E37EFF" w:rsidRPr="00A52177" w:rsidTr="00473BF2">
        <w:tc>
          <w:tcPr>
            <w:tcW w:w="114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401.27 </w:t>
            </w:r>
          </w:p>
        </w:tc>
        <w:tc>
          <w:tcPr>
            <w:tcW w:w="8350" w:type="dxa"/>
            <w:tcBorders>
              <w:top w:val="single" w:sz="6" w:space="0" w:color="000000"/>
              <w:left w:val="single" w:sz="6" w:space="0" w:color="000000"/>
              <w:bottom w:val="single" w:sz="6" w:space="0" w:color="000000"/>
              <w:right w:val="single" w:sz="6" w:space="0" w:color="000000"/>
            </w:tcBorders>
          </w:tcPr>
          <w:p w:rsidR="00E37EFF" w:rsidRPr="00A52177" w:rsidRDefault="00E37EFF" w:rsidP="00725A24">
            <w:pPr>
              <w:jc w:val="both"/>
              <w:rPr>
                <w:rFonts w:ascii="Times New Roman" w:hAnsi="Times New Roman" w:cs="Times New Roman"/>
                <w:sz w:val="24"/>
                <w:szCs w:val="24"/>
              </w:rPr>
            </w:pPr>
            <w:r w:rsidRPr="00A52177">
              <w:rPr>
                <w:rFonts w:ascii="Times New Roman" w:hAnsi="Times New Roman" w:cs="Times New Roman"/>
                <w:sz w:val="24"/>
                <w:szCs w:val="24"/>
              </w:rPr>
              <w:t>Расходы прошлых финансовых лет, выявленные по контрольным мероприятиям</w:t>
            </w:r>
          </w:p>
          <w:p w:rsidR="00E37EFF" w:rsidRPr="00A52177" w:rsidRDefault="00E37EFF" w:rsidP="00725A24">
            <w:pPr>
              <w:jc w:val="both"/>
              <w:rPr>
                <w:rFonts w:ascii="Times New Roman" w:hAnsi="Times New Roman" w:cs="Times New Roman"/>
                <w:sz w:val="24"/>
                <w:szCs w:val="24"/>
              </w:rPr>
            </w:pPr>
          </w:p>
        </w:tc>
      </w:tr>
      <w:tr w:rsidR="00CE5EDA" w:rsidRPr="00A52177" w:rsidTr="00473BF2">
        <w:tc>
          <w:tcPr>
            <w:tcW w:w="1140" w:type="dxa"/>
            <w:tcBorders>
              <w:top w:val="single" w:sz="6" w:space="0" w:color="000000"/>
              <w:left w:val="single" w:sz="6" w:space="0" w:color="000000"/>
              <w:bottom w:val="single" w:sz="6" w:space="0" w:color="000000"/>
              <w:right w:val="single" w:sz="6" w:space="0" w:color="000000"/>
            </w:tcBorders>
          </w:tcPr>
          <w:p w:rsidR="00CE5EDA" w:rsidRPr="00A52177" w:rsidRDefault="00CE5EDA" w:rsidP="00725A24">
            <w:pPr>
              <w:jc w:val="both"/>
              <w:rPr>
                <w:rFonts w:ascii="Times New Roman" w:hAnsi="Times New Roman" w:cs="Times New Roman"/>
                <w:sz w:val="24"/>
                <w:szCs w:val="24"/>
                <w:lang w:val="en-US"/>
              </w:rPr>
            </w:pPr>
            <w:r w:rsidRPr="00A52177">
              <w:rPr>
                <w:rFonts w:ascii="Times New Roman" w:hAnsi="Times New Roman" w:cs="Times New Roman"/>
                <w:sz w:val="24"/>
                <w:szCs w:val="24"/>
              </w:rPr>
              <w:t>111.6</w:t>
            </w:r>
            <w:r w:rsidRPr="00A52177">
              <w:rPr>
                <w:rFonts w:ascii="Times New Roman" w:hAnsi="Times New Roman" w:cs="Times New Roman"/>
                <w:sz w:val="24"/>
                <w:szCs w:val="24"/>
                <w:lang w:val="en-US"/>
              </w:rPr>
              <w:t>I</w:t>
            </w:r>
          </w:p>
        </w:tc>
        <w:tc>
          <w:tcPr>
            <w:tcW w:w="8350" w:type="dxa"/>
            <w:tcBorders>
              <w:top w:val="single" w:sz="6" w:space="0" w:color="000000"/>
              <w:left w:val="single" w:sz="6" w:space="0" w:color="000000"/>
              <w:bottom w:val="single" w:sz="6" w:space="0" w:color="000000"/>
              <w:right w:val="single" w:sz="6" w:space="0" w:color="000000"/>
            </w:tcBorders>
          </w:tcPr>
          <w:p w:rsidR="00CE5EDA" w:rsidRPr="00A52177" w:rsidRDefault="00FB0D04" w:rsidP="00725A24">
            <w:pPr>
              <w:jc w:val="both"/>
              <w:rPr>
                <w:rFonts w:ascii="Times New Roman" w:hAnsi="Times New Roman" w:cs="Times New Roman"/>
                <w:sz w:val="24"/>
                <w:szCs w:val="24"/>
              </w:rPr>
            </w:pPr>
            <w:r w:rsidRPr="00A52177">
              <w:rPr>
                <w:rFonts w:ascii="Times New Roman" w:hAnsi="Times New Roman" w:cs="Times New Roman"/>
                <w:sz w:val="24"/>
                <w:szCs w:val="24"/>
              </w:rPr>
              <w:t>Права пользования программным обеспечением и базами данных</w:t>
            </w:r>
          </w:p>
        </w:tc>
      </w:tr>
      <w:tr w:rsidR="00FB0D04" w:rsidRPr="00A52177" w:rsidTr="00473BF2">
        <w:tc>
          <w:tcPr>
            <w:tcW w:w="1140" w:type="dxa"/>
            <w:tcBorders>
              <w:top w:val="single" w:sz="6" w:space="0" w:color="000000"/>
              <w:left w:val="single" w:sz="6" w:space="0" w:color="000000"/>
              <w:bottom w:val="single" w:sz="6" w:space="0" w:color="000000"/>
              <w:right w:val="single" w:sz="6" w:space="0" w:color="000000"/>
            </w:tcBorders>
          </w:tcPr>
          <w:p w:rsidR="00FB0D04" w:rsidRPr="00A52177" w:rsidRDefault="00FB0D04" w:rsidP="00725A24">
            <w:pPr>
              <w:jc w:val="both"/>
              <w:rPr>
                <w:rFonts w:ascii="Times New Roman" w:hAnsi="Times New Roman" w:cs="Times New Roman"/>
                <w:sz w:val="24"/>
                <w:szCs w:val="24"/>
              </w:rPr>
            </w:pPr>
            <w:r w:rsidRPr="00A52177">
              <w:rPr>
                <w:rFonts w:ascii="Times New Roman" w:hAnsi="Times New Roman" w:cs="Times New Roman"/>
                <w:sz w:val="24"/>
                <w:szCs w:val="24"/>
              </w:rPr>
              <w:t>104.6</w:t>
            </w:r>
            <w:r w:rsidRPr="00A52177">
              <w:rPr>
                <w:rFonts w:ascii="Times New Roman" w:hAnsi="Times New Roman" w:cs="Times New Roman"/>
                <w:sz w:val="24"/>
                <w:szCs w:val="24"/>
                <w:lang w:val="en-US"/>
              </w:rPr>
              <w:t>I</w:t>
            </w:r>
          </w:p>
        </w:tc>
        <w:tc>
          <w:tcPr>
            <w:tcW w:w="8350" w:type="dxa"/>
            <w:tcBorders>
              <w:top w:val="single" w:sz="6" w:space="0" w:color="000000"/>
              <w:left w:val="single" w:sz="6" w:space="0" w:color="000000"/>
              <w:bottom w:val="single" w:sz="6" w:space="0" w:color="000000"/>
              <w:right w:val="single" w:sz="6" w:space="0" w:color="000000"/>
            </w:tcBorders>
          </w:tcPr>
          <w:p w:rsidR="00FB0D04" w:rsidRPr="00A52177" w:rsidRDefault="00FB0D04"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Амортизация прав пользования не материальными активами </w:t>
            </w:r>
            <w:r w:rsidR="00593693" w:rsidRPr="00A52177">
              <w:rPr>
                <w:rFonts w:ascii="Times New Roman" w:hAnsi="Times New Roman" w:cs="Times New Roman"/>
                <w:sz w:val="24"/>
                <w:szCs w:val="24"/>
              </w:rPr>
              <w:t>о определенным сроком полезного использования</w:t>
            </w:r>
          </w:p>
        </w:tc>
      </w:tr>
    </w:tbl>
    <w:p w:rsidR="00E25EE6" w:rsidRPr="00A52177" w:rsidRDefault="00E25EE6" w:rsidP="00725A24">
      <w:pPr>
        <w:jc w:val="both"/>
        <w:rPr>
          <w:rFonts w:ascii="Times New Roman" w:hAnsi="Times New Roman" w:cs="Times New Roman"/>
          <w:sz w:val="24"/>
          <w:szCs w:val="24"/>
        </w:rPr>
      </w:pPr>
    </w:p>
    <w:p w:rsidR="00AA5772" w:rsidRPr="00A52177" w:rsidRDefault="00AA5772"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-Приложение № 3 «График документооборота»</w:t>
      </w:r>
    </w:p>
    <w:p w:rsidR="008C58E8" w:rsidRPr="00A52177" w:rsidRDefault="008C58E8" w:rsidP="00725A24">
      <w:pPr>
        <w:jc w:val="both"/>
        <w:rPr>
          <w:rFonts w:ascii="Times New Roman" w:hAnsi="Times New Roman" w:cs="Times New Roman"/>
          <w:sz w:val="24"/>
          <w:szCs w:val="24"/>
        </w:rPr>
      </w:pPr>
      <w:r w:rsidRPr="00A52177">
        <w:rPr>
          <w:rFonts w:ascii="Times New Roman" w:hAnsi="Times New Roman" w:cs="Times New Roman"/>
          <w:sz w:val="24"/>
          <w:szCs w:val="24"/>
        </w:rPr>
        <w:t>- Приложение №4 Перечень неунифицированных форм</w:t>
      </w:r>
    </w:p>
    <w:p w:rsidR="00AA5772" w:rsidRPr="00A52177" w:rsidRDefault="00AA5772" w:rsidP="00725A24">
      <w:pPr>
        <w:jc w:val="both"/>
        <w:rPr>
          <w:rFonts w:ascii="Times New Roman" w:hAnsi="Times New Roman" w:cs="Times New Roman"/>
          <w:sz w:val="24"/>
          <w:szCs w:val="24"/>
        </w:rPr>
      </w:pPr>
      <w:r w:rsidRPr="00A52177">
        <w:rPr>
          <w:rFonts w:ascii="Times New Roman" w:hAnsi="Times New Roman" w:cs="Times New Roman"/>
          <w:sz w:val="24"/>
          <w:szCs w:val="24"/>
        </w:rPr>
        <w:t xml:space="preserve">- Приложение № 13 «Порядок проведения инвентаризации активов и обязательств </w:t>
      </w:r>
      <w:proofErr w:type="gramStart"/>
      <w:r w:rsidRPr="00A52177">
        <w:rPr>
          <w:rFonts w:ascii="Times New Roman" w:hAnsi="Times New Roman" w:cs="Times New Roman"/>
          <w:sz w:val="24"/>
          <w:szCs w:val="24"/>
        </w:rPr>
        <w:t>в  ГБУЗ</w:t>
      </w:r>
      <w:proofErr w:type="gramEnd"/>
      <w:r w:rsidRPr="00A52177">
        <w:rPr>
          <w:rFonts w:ascii="Times New Roman" w:hAnsi="Times New Roman" w:cs="Times New Roman"/>
          <w:sz w:val="24"/>
          <w:szCs w:val="24"/>
        </w:rPr>
        <w:t xml:space="preserve"> ЧОКЦО И ЯМ»</w:t>
      </w:r>
    </w:p>
    <w:p w:rsidR="00AA5772" w:rsidRPr="00A52177" w:rsidRDefault="00AA5772" w:rsidP="00725A24">
      <w:pPr>
        <w:jc w:val="both"/>
        <w:rPr>
          <w:rFonts w:ascii="Times New Roman" w:hAnsi="Times New Roman" w:cs="Times New Roman"/>
          <w:sz w:val="24"/>
          <w:szCs w:val="24"/>
        </w:rPr>
      </w:pPr>
    </w:p>
    <w:p w:rsidR="00AA5772" w:rsidRPr="00A52177" w:rsidRDefault="00AA5772" w:rsidP="00725A24">
      <w:pPr>
        <w:jc w:val="both"/>
        <w:rPr>
          <w:rFonts w:ascii="Times New Roman" w:hAnsi="Times New Roman" w:cs="Times New Roman"/>
          <w:sz w:val="24"/>
          <w:szCs w:val="24"/>
        </w:rPr>
      </w:pPr>
    </w:p>
    <w:p w:rsidR="00AA5772" w:rsidRPr="00A52177" w:rsidRDefault="00AA5772" w:rsidP="00725A24">
      <w:pPr>
        <w:jc w:val="both"/>
        <w:rPr>
          <w:rFonts w:ascii="Times New Roman" w:hAnsi="Times New Roman" w:cs="Times New Roman"/>
          <w:sz w:val="24"/>
          <w:szCs w:val="24"/>
        </w:rPr>
      </w:pPr>
    </w:p>
    <w:sectPr w:rsidR="00AA5772" w:rsidRPr="00A52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7843"/>
    <w:multiLevelType w:val="multilevel"/>
    <w:tmpl w:val="FA1A7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C27C10"/>
    <w:multiLevelType w:val="multilevel"/>
    <w:tmpl w:val="CC2076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32"/>
    <w:rsid w:val="00001B3C"/>
    <w:rsid w:val="00024074"/>
    <w:rsid w:val="000256C9"/>
    <w:rsid w:val="000A3813"/>
    <w:rsid w:val="000D49CD"/>
    <w:rsid w:val="000E01B0"/>
    <w:rsid w:val="001737C0"/>
    <w:rsid w:val="00313A3A"/>
    <w:rsid w:val="004B1C26"/>
    <w:rsid w:val="004B6408"/>
    <w:rsid w:val="005379D4"/>
    <w:rsid w:val="00593693"/>
    <w:rsid w:val="005F688B"/>
    <w:rsid w:val="00670F7A"/>
    <w:rsid w:val="00696454"/>
    <w:rsid w:val="00725A24"/>
    <w:rsid w:val="00773F2D"/>
    <w:rsid w:val="0089365F"/>
    <w:rsid w:val="008C58E8"/>
    <w:rsid w:val="008C7432"/>
    <w:rsid w:val="008F1069"/>
    <w:rsid w:val="00962345"/>
    <w:rsid w:val="009E7D8C"/>
    <w:rsid w:val="00A52177"/>
    <w:rsid w:val="00AA5772"/>
    <w:rsid w:val="00B6216F"/>
    <w:rsid w:val="00B96E21"/>
    <w:rsid w:val="00CE5EDA"/>
    <w:rsid w:val="00D14656"/>
    <w:rsid w:val="00E25EE6"/>
    <w:rsid w:val="00E37EFF"/>
    <w:rsid w:val="00E83D14"/>
    <w:rsid w:val="00FB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CE38"/>
  <w15:chartTrackingRefBased/>
  <w15:docId w15:val="{9A9A73AA-9418-418F-870F-35251BB1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4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26"/>
    <w:pPr>
      <w:ind w:left="720"/>
      <w:contextualSpacing/>
    </w:pPr>
  </w:style>
  <w:style w:type="paragraph" w:styleId="a4">
    <w:name w:val="Balloon Text"/>
    <w:basedOn w:val="a"/>
    <w:link w:val="a5"/>
    <w:uiPriority w:val="99"/>
    <w:semiHidden/>
    <w:unhideWhenUsed/>
    <w:rsid w:val="009E7D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8</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 Басманова</dc:creator>
  <cp:keywords/>
  <dc:description/>
  <cp:lastModifiedBy>Мария Ю. Басманова</cp:lastModifiedBy>
  <cp:revision>11</cp:revision>
  <cp:lastPrinted>2021-04-19T09:10:00Z</cp:lastPrinted>
  <dcterms:created xsi:type="dcterms:W3CDTF">2021-02-02T06:39:00Z</dcterms:created>
  <dcterms:modified xsi:type="dcterms:W3CDTF">2021-04-19T09:12:00Z</dcterms:modified>
</cp:coreProperties>
</file>