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08" w:rsidRDefault="00943908" w:rsidP="00172A9D">
      <w:pPr>
        <w:pStyle w:val="2"/>
        <w:shd w:val="clear" w:color="auto" w:fill="auto"/>
        <w:spacing w:line="269" w:lineRule="exact"/>
        <w:ind w:left="10915" w:right="580" w:firstLine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25"/>
      </w:tblGrid>
      <w:tr w:rsidR="00943908" w:rsidRPr="00943908" w:rsidTr="00473BF2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908" w:rsidRPr="00943908" w:rsidRDefault="00943908" w:rsidP="00943908">
            <w:pPr>
              <w:tabs>
                <w:tab w:val="left" w:pos="6480"/>
              </w:tabs>
              <w:ind w:right="33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439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Министерство здравоохранения</w:t>
            </w:r>
            <w:r w:rsidRPr="009439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9439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Челябинской области</w:t>
            </w:r>
          </w:p>
          <w:p w:rsidR="00943908" w:rsidRPr="00943908" w:rsidRDefault="00943908" w:rsidP="00943908">
            <w:pPr>
              <w:spacing w:line="288" w:lineRule="auto"/>
              <w:ind w:right="335"/>
              <w:rPr>
                <w:rFonts w:ascii="Garamond" w:eastAsia="Times New Roman" w:hAnsi="Garamond" w:cs="Times New Roman"/>
                <w:b/>
                <w:sz w:val="8"/>
                <w:szCs w:val="20"/>
                <w:lang w:val="ru-RU"/>
              </w:rPr>
            </w:pPr>
            <w:r w:rsidRPr="00943908">
              <w:rPr>
                <w:rFonts w:ascii="Garamond" w:eastAsia="Times New Roman" w:hAnsi="Garamond" w:cs="Times New Roman"/>
                <w:b/>
                <w:sz w:val="8"/>
                <w:szCs w:val="20"/>
                <w:lang w:val="ru-RU"/>
              </w:rPr>
              <w:t xml:space="preserve">  </w:t>
            </w:r>
          </w:p>
          <w:p w:rsidR="00943908" w:rsidRPr="00943908" w:rsidRDefault="00943908" w:rsidP="00943908">
            <w:pPr>
              <w:spacing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439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ГОСУДАРСТВЕННОЕ БЮДЖЕТНОЕ УЧРЕЖДЕНИЕ </w:t>
            </w:r>
            <w:r w:rsidRPr="0094390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</w:t>
            </w:r>
            <w:r w:rsidRPr="009439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ЗДРАВООХРАНЕНИЯ</w:t>
            </w:r>
          </w:p>
          <w:p w:rsidR="00943908" w:rsidRPr="00943908" w:rsidRDefault="00943908" w:rsidP="00943908">
            <w:pPr>
              <w:spacing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439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«Челябинский областной клинический центр онкологии </w:t>
            </w:r>
          </w:p>
          <w:p w:rsidR="00943908" w:rsidRPr="00943908" w:rsidRDefault="00943908" w:rsidP="00943908">
            <w:pPr>
              <w:spacing w:line="288" w:lineRule="auto"/>
              <w:ind w:right="335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9439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 ядерной медицины»</w:t>
            </w:r>
          </w:p>
        </w:tc>
      </w:tr>
    </w:tbl>
    <w:p w:rsidR="00943908" w:rsidRPr="00943908" w:rsidRDefault="00943908" w:rsidP="00943908">
      <w:pPr>
        <w:spacing w:after="15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43908" w:rsidRPr="00943908" w:rsidRDefault="00943908" w:rsidP="00943908">
      <w:pPr>
        <w:spacing w:after="15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43908">
        <w:rPr>
          <w:rFonts w:ascii="Times New Roman" w:eastAsia="Times New Roman" w:hAnsi="Times New Roman" w:cs="Times New Roman"/>
          <w:color w:val="auto"/>
          <w:lang w:val="ru-RU"/>
        </w:rPr>
        <w:t>ПРИКАЗ № 605/1</w:t>
      </w:r>
    </w:p>
    <w:p w:rsidR="00943908" w:rsidRPr="002A5A8A" w:rsidRDefault="00943908" w:rsidP="00943908">
      <w:pPr>
        <w:spacing w:after="1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43908">
        <w:rPr>
          <w:rFonts w:ascii="Times New Roman" w:eastAsia="Times New Roman" w:hAnsi="Times New Roman" w:cs="Times New Roman"/>
          <w:color w:val="auto"/>
          <w:lang w:val="ru-RU"/>
        </w:rPr>
        <w:br/>
      </w:r>
      <w:r w:rsidRPr="002A5A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«О внесении изменений в Учетную политику для целей бухгалтерского учета», утвержденную приказом </w:t>
      </w:r>
      <w:bookmarkStart w:id="0" w:name="_Hlk61199364"/>
      <w:r w:rsidRPr="002A5A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 508 от 29.12.2018 года</w:t>
      </w:r>
      <w:bookmarkEnd w:id="0"/>
    </w:p>
    <w:p w:rsidR="00943908" w:rsidRPr="002A5A8A" w:rsidRDefault="00943908" w:rsidP="0094390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ГБУЗ «Челябинский областной клинический центр онкологии и ядерной медицины» (ГБУЗ ЧОКЦО и ЯМ)</w:t>
      </w:r>
    </w:p>
    <w:p w:rsidR="00943908" w:rsidRPr="002A5A8A" w:rsidRDefault="00943908" w:rsidP="0094390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43908" w:rsidRPr="002A5A8A" w:rsidRDefault="00943908" w:rsidP="00943908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г. Челябинск                                                                            </w:t>
      </w:r>
      <w:r w:rsidR="002A5A8A"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«27» ноября 2020 г.</w:t>
      </w:r>
    </w:p>
    <w:p w:rsidR="00943908" w:rsidRPr="002A5A8A" w:rsidRDefault="00943908" w:rsidP="00943908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Внести изменение в Учетную политику ГБУЗ ЧОКЦО и ЯМ для целей бухгалтерского учета в связи с вступлением в силу: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-Приказа Минфина России от 30.06.2020 года № 130 н «О внесении изменений в приказ МФ РФ от 31.12.2016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-Приказа Минфина России от 15.06.2020 года № 103н «О внесении изменений в приложения № 1-5 к приказу Министерства Финансов РФ от 30.03.2015 года № 52н «Об утверждении форм первичных учетных документов и регистров бухгалтерского учета, применяемых органами </w:t>
      </w:r>
      <w:bookmarkStart w:id="1" w:name="_Hlk61183343"/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bookmarkEnd w:id="1"/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государственными (муниципальными) учреждениями, и Методических указаний по их применению»,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-Приказа Минфина РФ от 14.09.2020 года № 198н «О внесении изменений в приложения № 1 и №2 к приказу МФ РФ от 01.12.2010 г № 157н «Об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государственных академий наук, государственными (муниципальными) учреждений и Инструкции по его применению»;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-Приказ МФ России от 30.10.2020 года № 253н «О внесении изменений в приложения к приказу МФ РФ от 16.12.2010 № 174н «Об утверждении Плана счетов бухгалтерского учета бюджетных учреждений и Инструкции по его применению».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Установить, что новые требования к ведению аналитического учета введенные Приказом МР от 14.09.2020 года № 198н применяются при ведении бухгалтерского учета и составлении отчетности с 01января 2021 года в части ведения аналитического учета по группе по счетам: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- 302 в части расчетов по оплате труда и стипендиям, пособиям и иным социальным выплатам. Аналитический учет ведется по группам контрагентов. Персонифицированный учет осуществляется в программе 1С:Зарплата и кадры.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Новые требования к аналитическому учету по остальным счетам рабочего плана счетов применяются при ведении бухгалтерского учета с 01.01.2021 года и составления отчетности на 01.01.2022 года. 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Установить, что влияние внесенных изменений несущественно, поэтому учреждение применяем измененную учетную политику к фактам хозяйственной жизни, возникающим после изменения учетной политики с 01 января 2020 года (перспективное применение измененной учетной политики).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Опубликовать основные положения учетной политики в новой редакции на официальном сайте учреждения в течении 30 дней с даты утверждения.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Установить, что данная учетная политика применяется во все последующие отчетные периоды с внесением в нее необходимых изменений и дополнений.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Установить, что положения учетной политики по документальному оформлению фактов хозяйственной жизни, представлению первичных учетных документов (сведений) необходимых для ведения бухгалтерского учета обязательны для исполнения всеми сотрудниками учреждения.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Ответственность за организацию исполнения настоящего приказа возложить на главного бухгалтера Басманову Марию Юрьевну.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Главный врач                                    А.В.Важенин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A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 приказом ознакомлена: ____________М.Ю.Басманова</w:t>
      </w:r>
    </w:p>
    <w:p w:rsidR="00943908" w:rsidRPr="002A5A8A" w:rsidRDefault="00943908" w:rsidP="0094390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72A9D" w:rsidRPr="002A5A8A" w:rsidRDefault="004B7901" w:rsidP="00172A9D">
      <w:pPr>
        <w:pStyle w:val="2"/>
        <w:shd w:val="clear" w:color="auto" w:fill="auto"/>
        <w:spacing w:line="269" w:lineRule="exact"/>
        <w:ind w:left="10915" w:right="580" w:firstLine="0"/>
        <w:rPr>
          <w:sz w:val="28"/>
          <w:szCs w:val="28"/>
        </w:rPr>
      </w:pPr>
      <w:r w:rsidRPr="002A5A8A">
        <w:rPr>
          <w:sz w:val="28"/>
          <w:szCs w:val="28"/>
        </w:rPr>
        <w:t xml:space="preserve">Утверждены </w:t>
      </w:r>
    </w:p>
    <w:p w:rsidR="00E203FF" w:rsidRPr="002A5A8A" w:rsidRDefault="004B7901" w:rsidP="00172A9D">
      <w:pPr>
        <w:pStyle w:val="2"/>
        <w:shd w:val="clear" w:color="auto" w:fill="auto"/>
        <w:spacing w:line="269" w:lineRule="exact"/>
        <w:ind w:left="10915" w:right="580" w:firstLine="0"/>
        <w:rPr>
          <w:sz w:val="28"/>
          <w:szCs w:val="28"/>
        </w:rPr>
      </w:pPr>
      <w:r w:rsidRPr="002A5A8A">
        <w:rPr>
          <w:sz w:val="28"/>
          <w:szCs w:val="28"/>
        </w:rPr>
        <w:t xml:space="preserve">Приказом руководителя учреждения </w:t>
      </w:r>
      <w:r w:rsidR="00172A9D" w:rsidRPr="002A5A8A">
        <w:rPr>
          <w:rStyle w:val="-1pt"/>
          <w:sz w:val="28"/>
          <w:szCs w:val="28"/>
        </w:rPr>
        <w:t xml:space="preserve">№ </w:t>
      </w:r>
      <w:r w:rsidR="00172A9D" w:rsidRPr="002A5A8A">
        <w:rPr>
          <w:rStyle w:val="-1pt"/>
          <w:sz w:val="28"/>
          <w:szCs w:val="28"/>
          <w:lang w:val="ru-RU"/>
        </w:rPr>
        <w:t xml:space="preserve"> </w:t>
      </w:r>
      <w:r w:rsidR="00172A9D" w:rsidRPr="002A5A8A">
        <w:rPr>
          <w:rStyle w:val="-1pt"/>
          <w:sz w:val="28"/>
          <w:szCs w:val="28"/>
        </w:rPr>
        <w:t xml:space="preserve">605/1 от </w:t>
      </w:r>
      <w:r w:rsidR="00172A9D" w:rsidRPr="002A5A8A">
        <w:rPr>
          <w:rStyle w:val="-1pt"/>
          <w:sz w:val="28"/>
          <w:szCs w:val="28"/>
          <w:lang w:val="ru-RU"/>
        </w:rPr>
        <w:t xml:space="preserve"> </w:t>
      </w:r>
      <w:r w:rsidR="00172A9D" w:rsidRPr="002A5A8A">
        <w:rPr>
          <w:rStyle w:val="-1pt"/>
          <w:sz w:val="28"/>
          <w:szCs w:val="28"/>
        </w:rPr>
        <w:t>27.11.</w:t>
      </w:r>
      <w:r w:rsidR="00172A9D" w:rsidRPr="002A5A8A">
        <w:rPr>
          <w:rStyle w:val="-1pt"/>
          <w:sz w:val="28"/>
          <w:szCs w:val="28"/>
          <w:lang w:val="ru-RU"/>
        </w:rPr>
        <w:t xml:space="preserve">2020 </w:t>
      </w:r>
      <w:r w:rsidRPr="002A5A8A">
        <w:rPr>
          <w:rStyle w:val="1"/>
          <w:sz w:val="28"/>
          <w:szCs w:val="28"/>
        </w:rPr>
        <w:t xml:space="preserve"> </w:t>
      </w:r>
      <w:r w:rsidRPr="002A5A8A">
        <w:rPr>
          <w:sz w:val="28"/>
          <w:szCs w:val="28"/>
        </w:rPr>
        <w:t>года</w:t>
      </w:r>
    </w:p>
    <w:p w:rsidR="00172A9D" w:rsidRPr="002A5A8A" w:rsidRDefault="00172A9D">
      <w:pPr>
        <w:pStyle w:val="2"/>
        <w:shd w:val="clear" w:color="auto" w:fill="auto"/>
        <w:spacing w:after="469" w:line="269" w:lineRule="exact"/>
        <w:ind w:left="460" w:firstLine="0"/>
        <w:jc w:val="center"/>
        <w:rPr>
          <w:sz w:val="28"/>
          <w:szCs w:val="28"/>
        </w:rPr>
      </w:pPr>
    </w:p>
    <w:p w:rsidR="00172A9D" w:rsidRPr="002A5A8A" w:rsidRDefault="004B7901" w:rsidP="00172A9D">
      <w:pPr>
        <w:pStyle w:val="2"/>
        <w:shd w:val="clear" w:color="auto" w:fill="auto"/>
        <w:spacing w:line="269" w:lineRule="exact"/>
        <w:ind w:left="460" w:firstLine="0"/>
        <w:jc w:val="center"/>
        <w:rPr>
          <w:sz w:val="28"/>
          <w:szCs w:val="28"/>
        </w:rPr>
      </w:pPr>
      <w:r w:rsidRPr="002A5A8A">
        <w:rPr>
          <w:sz w:val="28"/>
          <w:szCs w:val="28"/>
        </w:rPr>
        <w:t xml:space="preserve">ИЗМЕНЕНИЯ, </w:t>
      </w:r>
    </w:p>
    <w:p w:rsidR="00172A9D" w:rsidRPr="002A5A8A" w:rsidRDefault="004B7901" w:rsidP="00172A9D">
      <w:pPr>
        <w:pStyle w:val="2"/>
        <w:shd w:val="clear" w:color="auto" w:fill="auto"/>
        <w:spacing w:line="269" w:lineRule="exact"/>
        <w:ind w:left="460" w:firstLine="0"/>
        <w:jc w:val="center"/>
        <w:rPr>
          <w:sz w:val="28"/>
          <w:szCs w:val="28"/>
        </w:rPr>
      </w:pPr>
      <w:r w:rsidRPr="002A5A8A">
        <w:rPr>
          <w:sz w:val="28"/>
          <w:szCs w:val="28"/>
        </w:rPr>
        <w:t xml:space="preserve">КОТОРЫЕ ВНОСЯТСЯ В УЧЕТНУЮ ПОЛИТИКУ </w:t>
      </w:r>
    </w:p>
    <w:p w:rsidR="00E203FF" w:rsidRPr="002A5A8A" w:rsidRDefault="004B7901" w:rsidP="00172A9D">
      <w:pPr>
        <w:pStyle w:val="2"/>
        <w:shd w:val="clear" w:color="auto" w:fill="auto"/>
        <w:spacing w:line="269" w:lineRule="exact"/>
        <w:ind w:left="460" w:firstLine="0"/>
        <w:jc w:val="center"/>
        <w:rPr>
          <w:sz w:val="28"/>
          <w:szCs w:val="28"/>
        </w:rPr>
      </w:pPr>
      <w:r w:rsidRPr="002A5A8A">
        <w:rPr>
          <w:sz w:val="28"/>
          <w:szCs w:val="28"/>
        </w:rPr>
        <w:t>УЧРЕЖДЕНИЯ ДЛЯ ЦЕЛЕЙ БУХГАЛТЕРСКОГО УЧЕТА</w:t>
      </w:r>
    </w:p>
    <w:p w:rsidR="00172A9D" w:rsidRPr="002A5A8A" w:rsidRDefault="00172A9D" w:rsidP="00172A9D">
      <w:pPr>
        <w:pStyle w:val="2"/>
        <w:shd w:val="clear" w:color="auto" w:fill="auto"/>
        <w:spacing w:line="269" w:lineRule="exact"/>
        <w:ind w:left="460" w:firstLine="0"/>
        <w:jc w:val="center"/>
        <w:rPr>
          <w:sz w:val="28"/>
          <w:szCs w:val="28"/>
        </w:rPr>
      </w:pP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760" w:right="580" w:hanging="260"/>
        <w:jc w:val="both"/>
        <w:rPr>
          <w:sz w:val="28"/>
          <w:szCs w:val="28"/>
        </w:rPr>
      </w:pPr>
      <w:r w:rsidRPr="002A5A8A">
        <w:rPr>
          <w:sz w:val="28"/>
          <w:szCs w:val="28"/>
        </w:rPr>
        <w:t>1. 1.1. Дополнить раздел 3 «Правила документооборота» пунктом следующего содержания: Первичные и сводные учетные документы составляются и принимаются к учету на бумажных носителях и в виде электронного документа, либо скан копии первичных учетных документов, содержащих собственноручные подписи</w:t>
      </w:r>
      <w:r w:rsidR="00172A9D" w:rsidRPr="002A5A8A">
        <w:rPr>
          <w:sz w:val="28"/>
          <w:szCs w:val="28"/>
          <w:lang w:val="ru-RU"/>
        </w:rPr>
        <w:t xml:space="preserve">, </w:t>
      </w:r>
      <w:r w:rsidRPr="002A5A8A">
        <w:rPr>
          <w:sz w:val="28"/>
          <w:szCs w:val="28"/>
        </w:rPr>
        <w:t>сформированны</w:t>
      </w:r>
      <w:r w:rsidR="00172A9D" w:rsidRPr="002A5A8A">
        <w:rPr>
          <w:sz w:val="28"/>
          <w:szCs w:val="28"/>
          <w:lang w:val="ru-RU"/>
        </w:rPr>
        <w:t>е</w:t>
      </w:r>
      <w:r w:rsidRPr="002A5A8A">
        <w:rPr>
          <w:sz w:val="28"/>
          <w:szCs w:val="28"/>
        </w:rPr>
        <w:t xml:space="preserve"> на бумажном носителе.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760" w:right="580" w:firstLine="0"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При этом скан-копии первичных учетных документов принимаются к учету при условии удостоверения соответствия скан-копии подлиннику документа квалифицированной электронной подписью лица, ответственного за оформление указанным документом факта хозяйственной жизни и (или) лица, ответственного за формирование и (или) передачу такой скан-копии.</w:t>
      </w:r>
    </w:p>
    <w:p w:rsidR="00172A9D" w:rsidRPr="002A5A8A" w:rsidRDefault="004B7901" w:rsidP="002A5A8A">
      <w:pPr>
        <w:pStyle w:val="2"/>
        <w:shd w:val="clear" w:color="auto" w:fill="auto"/>
        <w:spacing w:after="183" w:line="240" w:lineRule="auto"/>
        <w:ind w:left="760" w:right="580" w:firstLine="0"/>
        <w:jc w:val="both"/>
        <w:rPr>
          <w:sz w:val="28"/>
          <w:szCs w:val="28"/>
        </w:rPr>
      </w:pPr>
      <w:r w:rsidRPr="002A5A8A">
        <w:rPr>
          <w:sz w:val="28"/>
          <w:szCs w:val="28"/>
        </w:rPr>
        <w:t xml:space="preserve">Отметки бухгалтерии о принятии объекта к учету или его выбытии в случае передачи лицом, ответственным за оформление фактов хозяйственной жизни, первичных учетных документов в виде электронных документов, подписанных электронной подписью, скан-копий первичных учетных документов в оформленной первичном учетном документе не проставляются. В этом случае отметки бухгалтерии об отражении в учете указанных операций, а также бухгалтерские записи, оформляются в Бухгалтерской справке (ф.0504833). </w:t>
      </w:r>
    </w:p>
    <w:p w:rsidR="00E203FF" w:rsidRPr="002A5A8A" w:rsidRDefault="004B7901" w:rsidP="002A5A8A">
      <w:pPr>
        <w:pStyle w:val="2"/>
        <w:shd w:val="clear" w:color="auto" w:fill="auto"/>
        <w:spacing w:after="183" w:line="240" w:lineRule="auto"/>
        <w:ind w:left="760" w:right="580" w:firstLine="0"/>
        <w:jc w:val="both"/>
        <w:rPr>
          <w:sz w:val="28"/>
          <w:szCs w:val="28"/>
        </w:rPr>
      </w:pPr>
      <w:r w:rsidRPr="002A5A8A">
        <w:rPr>
          <w:sz w:val="28"/>
          <w:szCs w:val="28"/>
        </w:rPr>
        <w:t>1.2. Таблицу раздела З.Правила документооборота дополнить: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2237"/>
        <w:gridCol w:w="4824"/>
      </w:tblGrid>
      <w:tr w:rsidR="00E203FF" w:rsidRPr="002A5A8A">
        <w:trPr>
          <w:trHeight w:val="32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center"/>
              <w:rPr>
                <w:sz w:val="28"/>
                <w:szCs w:val="28"/>
                <w:lang w:val="ru-RU"/>
              </w:rPr>
            </w:pPr>
            <w:r w:rsidRPr="002A5A8A">
              <w:rPr>
                <w:sz w:val="28"/>
                <w:szCs w:val="28"/>
              </w:rPr>
              <w:t>№ 8. Журнал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0 401 30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FF" w:rsidRPr="002A5A8A">
        <w:trPr>
          <w:trHeight w:val="302"/>
          <w:jc w:val="center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операций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Бухгалтерская справка (ф. 0504833);</w:t>
            </w:r>
          </w:p>
        </w:tc>
      </w:tr>
      <w:tr w:rsidR="00E203FF" w:rsidRPr="002A5A8A">
        <w:trPr>
          <w:trHeight w:val="288"/>
          <w:jc w:val="center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межотчетного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FF" w:rsidRPr="002A5A8A">
        <w:trPr>
          <w:trHeight w:val="269"/>
          <w:jc w:val="center"/>
        </w:trPr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периода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FF" w:rsidRPr="002A5A8A">
        <w:trPr>
          <w:trHeight w:val="350"/>
          <w:jc w:val="center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4B7901" w:rsidP="002A5A8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center"/>
              <w:rPr>
                <w:sz w:val="28"/>
                <w:szCs w:val="28"/>
              </w:rPr>
            </w:pPr>
            <w:r w:rsidRPr="002A5A8A">
              <w:rPr>
                <w:sz w:val="28"/>
                <w:szCs w:val="28"/>
              </w:rPr>
              <w:t>(ф.0504071)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FF" w:rsidRPr="002A5A8A" w:rsidRDefault="00E203FF" w:rsidP="002A5A8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3FF" w:rsidRPr="002A5A8A" w:rsidRDefault="00E203FF" w:rsidP="002A5A8A">
      <w:pPr>
        <w:rPr>
          <w:rFonts w:ascii="Times New Roman" w:hAnsi="Times New Roman" w:cs="Times New Roman"/>
          <w:sz w:val="28"/>
          <w:szCs w:val="28"/>
        </w:rPr>
      </w:pPr>
    </w:p>
    <w:p w:rsidR="00E203FF" w:rsidRDefault="004B7901" w:rsidP="002A5A8A">
      <w:pPr>
        <w:pStyle w:val="2"/>
        <w:shd w:val="clear" w:color="auto" w:fill="auto"/>
        <w:spacing w:line="240" w:lineRule="auto"/>
        <w:ind w:left="760" w:hanging="26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2. Раздел 6. Учет отдельных видов имущества и обязательств</w:t>
      </w:r>
    </w:p>
    <w:p w:rsidR="002A5A8A" w:rsidRPr="002A5A8A" w:rsidRDefault="002A5A8A" w:rsidP="002A5A8A">
      <w:pPr>
        <w:pStyle w:val="2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E203FF" w:rsidRDefault="004B7901" w:rsidP="002A5A8A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абзац 4 п.2) читать в следующей редакции: для иных объектов (ранее не эксплуатировавшихся) - на основании данных отраженных в документах, подтверждающих переход прав на активы, а в случае их отсутствия -на основании сведений об уровне цен из открытых источников информации;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500"/>
        </w:tabs>
        <w:spacing w:line="240" w:lineRule="auto"/>
        <w:ind w:left="480" w:firstLine="0"/>
        <w:contextualSpacing/>
        <w:jc w:val="both"/>
        <w:rPr>
          <w:sz w:val="28"/>
          <w:szCs w:val="28"/>
        </w:rPr>
      </w:pPr>
    </w:p>
    <w:p w:rsidR="00E203FF" w:rsidRDefault="004B7901" w:rsidP="002A5A8A">
      <w:pPr>
        <w:pStyle w:val="2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фразу «Учет медикаментов и перевязочных средств» заменить на «Лекарственные препараты и медицинские материалы»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558"/>
        </w:tabs>
        <w:spacing w:line="240" w:lineRule="auto"/>
        <w:ind w:left="480" w:firstLine="0"/>
        <w:contextualSpacing/>
        <w:jc w:val="both"/>
        <w:rPr>
          <w:sz w:val="28"/>
          <w:szCs w:val="28"/>
        </w:rPr>
      </w:pPr>
    </w:p>
    <w:p w:rsidR="00E203FF" w:rsidRDefault="004B7901" w:rsidP="002A5A8A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Абзац 1 подраздела «Лекарственные препараты и медицинские материалы» исключить.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500"/>
        </w:tabs>
        <w:spacing w:line="240" w:lineRule="auto"/>
        <w:ind w:left="480" w:firstLine="0"/>
        <w:contextualSpacing/>
        <w:jc w:val="both"/>
        <w:rPr>
          <w:sz w:val="28"/>
          <w:szCs w:val="28"/>
        </w:rPr>
      </w:pPr>
    </w:p>
    <w:p w:rsidR="00E203FF" w:rsidRDefault="004B7901" w:rsidP="002A5A8A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Абзац 5 подраздела «Учет мягкого инвентаря и посуды» читать в следующей редакции: «Ветошь, полученная от списания мягкого инвентаря, принимается к учету на основании «Приходного ордера» (ф.0504207) по справедливой стоимости, определенной комиссией по поступлению и выбытию активов методом рыночных цен. В случае, непригодном для дальнейшего использования, ветошь не приходуется». Действует с 27 сентября 2020 года.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500"/>
        </w:tabs>
        <w:spacing w:line="240" w:lineRule="auto"/>
        <w:ind w:left="480" w:firstLine="0"/>
        <w:contextualSpacing/>
        <w:jc w:val="both"/>
        <w:rPr>
          <w:sz w:val="28"/>
          <w:szCs w:val="28"/>
        </w:rPr>
      </w:pPr>
    </w:p>
    <w:p w:rsidR="00172A9D" w:rsidRPr="002A5A8A" w:rsidRDefault="00172A9D" w:rsidP="002A5A8A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  <w:lang w:val="ru-RU"/>
        </w:rPr>
        <w:t>Подраздел «Учет прочих материалов» дополнить абзацем: Учет зеленых насаждений: Учет рассады однолетних насаждений ведется на счете 0 105 36 до</w:t>
      </w:r>
      <w:r w:rsidR="00B44A7D" w:rsidRPr="002A5A8A">
        <w:rPr>
          <w:sz w:val="28"/>
          <w:szCs w:val="28"/>
          <w:lang w:val="ru-RU"/>
        </w:rPr>
        <w:t xml:space="preserve"> момента высадки в почву. В момент высадки списывается на счет 0 109 80 на основании Акта о списании материальных запасов. Учет рассады многолетних насаждений: Многолетними насаждения считать со сроком годности более 3 лет, такие растения принимаются к учету на счет 0 105 36 «Прочие материальные запасы» в увязке с подстатьей КОСГУ 347. Высаженные саженцы рассады списываются на счет 106.01 «Вложения в основные средства» и учитываются на нем до достижения эксплуатационного возраста. Эксплуатационный возраст определяет комиссия по поступлению и выбытию активов </w:t>
      </w:r>
      <w:r w:rsidR="00226865" w:rsidRPr="002A5A8A">
        <w:rPr>
          <w:sz w:val="28"/>
          <w:szCs w:val="28"/>
          <w:lang w:val="ru-RU"/>
        </w:rPr>
        <w:t>на основании данных специальной сельскохозяйственной литературы.</w:t>
      </w:r>
      <w:r w:rsidR="0046111F" w:rsidRPr="002A5A8A">
        <w:rPr>
          <w:sz w:val="28"/>
          <w:szCs w:val="28"/>
          <w:lang w:val="ru-RU"/>
        </w:rPr>
        <w:t xml:space="preserve"> Деревья и кустарники учитываются как отдельная единица, стоимость которой определяется, как стоимость отдельно взятого саженца.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500"/>
        </w:tabs>
        <w:spacing w:line="240" w:lineRule="auto"/>
        <w:ind w:left="480" w:firstLine="0"/>
        <w:contextualSpacing/>
        <w:jc w:val="both"/>
        <w:rPr>
          <w:sz w:val="28"/>
          <w:szCs w:val="28"/>
        </w:rPr>
      </w:pPr>
    </w:p>
    <w:p w:rsidR="00E203FF" w:rsidRPr="002A5A8A" w:rsidRDefault="004B7901" w:rsidP="002A5A8A">
      <w:pPr>
        <w:pStyle w:val="2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480" w:hanging="34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дополнить пункт</w:t>
      </w:r>
      <w:r w:rsidR="0046111F" w:rsidRPr="002A5A8A">
        <w:rPr>
          <w:sz w:val="28"/>
          <w:szCs w:val="28"/>
          <w:lang w:val="ru-RU"/>
        </w:rPr>
        <w:t>ами</w:t>
      </w:r>
      <w:r w:rsidRPr="002A5A8A">
        <w:rPr>
          <w:sz w:val="28"/>
          <w:szCs w:val="28"/>
        </w:rPr>
        <w:t xml:space="preserve"> следующего содержания:</w:t>
      </w:r>
    </w:p>
    <w:p w:rsidR="00E203FF" w:rsidRPr="002A5A8A" w:rsidRDefault="0046111F" w:rsidP="002A5A8A">
      <w:pPr>
        <w:pStyle w:val="2"/>
        <w:shd w:val="clear" w:color="auto" w:fill="auto"/>
        <w:spacing w:line="240" w:lineRule="auto"/>
        <w:ind w:left="426" w:firstLine="141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  <w:lang w:val="ru-RU"/>
        </w:rPr>
        <w:t xml:space="preserve">    </w:t>
      </w:r>
      <w:r w:rsidR="004B7901" w:rsidRPr="002A5A8A">
        <w:rPr>
          <w:sz w:val="28"/>
          <w:szCs w:val="28"/>
        </w:rPr>
        <w:t>Установить, что оценка объектов учета аренды осуществляется на дату принятия субъектом учета обязательств в отношении основных условий пользования и содержания имущества, предусмотренных договором.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lastRenderedPageBreak/>
        <w:t>Установить, что объекты учета аренды, возникающие в рамках договоров безвозмездного пользования или в рамках договоров аренды, предусматривающих предоставление имущества в возмездное пользование по цене значительно ниже рыночной стоимости (объекты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представлено на коммерческих (рыночных) условиях (справедливая стоимость арендных платежей. При этом в рамках операционной аренды на льготных условиях справедливая стоимость арендных платежей определяется передающей стороной (арендодателем). В случае, если при признании объекта учета аренды на льготных условиях данные о стоимости передаваемого (получаемого) актива не 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, равной одному рублю, с последующим пересмотром его балансовой стоимости, когда данные о стоимости передаваемого (получаемого) актива будут доступны.</w:t>
      </w:r>
    </w:p>
    <w:p w:rsidR="0046111F" w:rsidRDefault="0046111F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  <w:lang w:val="ru-RU"/>
        </w:rPr>
      </w:pPr>
      <w:r w:rsidRPr="002A5A8A">
        <w:rPr>
          <w:sz w:val="28"/>
          <w:szCs w:val="28"/>
          <w:lang w:val="ru-RU"/>
        </w:rPr>
        <w:t xml:space="preserve">       Права пользования активом: </w:t>
      </w:r>
      <w:r w:rsidR="00376717" w:rsidRPr="002A5A8A">
        <w:rPr>
          <w:sz w:val="28"/>
          <w:szCs w:val="28"/>
          <w:lang w:val="ru-RU"/>
        </w:rPr>
        <w:t>По договорам операционной аренды</w:t>
      </w:r>
      <w:r w:rsidRPr="002A5A8A">
        <w:rPr>
          <w:sz w:val="28"/>
          <w:szCs w:val="28"/>
          <w:lang w:val="ru-RU"/>
        </w:rPr>
        <w:t xml:space="preserve">, </w:t>
      </w:r>
      <w:r w:rsidR="00376717" w:rsidRPr="002A5A8A">
        <w:rPr>
          <w:sz w:val="28"/>
          <w:szCs w:val="28"/>
          <w:lang w:val="ru-RU"/>
        </w:rPr>
        <w:t>предусматривающих автоматическую</w:t>
      </w:r>
      <w:r w:rsidRPr="002A5A8A">
        <w:rPr>
          <w:sz w:val="28"/>
          <w:szCs w:val="28"/>
          <w:lang w:val="ru-RU"/>
        </w:rPr>
        <w:t xml:space="preserve"> пролонгаци</w:t>
      </w:r>
      <w:r w:rsidR="00376717" w:rsidRPr="002A5A8A">
        <w:rPr>
          <w:sz w:val="28"/>
          <w:szCs w:val="28"/>
          <w:lang w:val="ru-RU"/>
        </w:rPr>
        <w:t>ю</w:t>
      </w:r>
      <w:r w:rsidRPr="002A5A8A">
        <w:rPr>
          <w:sz w:val="28"/>
          <w:szCs w:val="28"/>
          <w:lang w:val="ru-RU"/>
        </w:rPr>
        <w:t xml:space="preserve"> прав пользования актив</w:t>
      </w:r>
      <w:r w:rsidR="00376717" w:rsidRPr="002A5A8A">
        <w:rPr>
          <w:sz w:val="28"/>
          <w:szCs w:val="28"/>
          <w:lang w:val="ru-RU"/>
        </w:rPr>
        <w:t>ом,</w:t>
      </w:r>
      <w:r w:rsidRPr="002A5A8A">
        <w:rPr>
          <w:sz w:val="28"/>
          <w:szCs w:val="28"/>
          <w:lang w:val="ru-RU"/>
        </w:rPr>
        <w:t xml:space="preserve"> на счете 0 111 00 </w:t>
      </w:r>
      <w:r w:rsidR="00376717" w:rsidRPr="002A5A8A">
        <w:rPr>
          <w:sz w:val="28"/>
          <w:szCs w:val="28"/>
          <w:lang w:val="ru-RU"/>
        </w:rPr>
        <w:t>на дату пролонгации отображается</w:t>
      </w:r>
      <w:r w:rsidRPr="002A5A8A">
        <w:rPr>
          <w:sz w:val="28"/>
          <w:szCs w:val="28"/>
          <w:lang w:val="ru-RU"/>
        </w:rPr>
        <w:t xml:space="preserve"> стоимость права пользования активом за </w:t>
      </w:r>
      <w:r w:rsidR="00376717" w:rsidRPr="002A5A8A">
        <w:rPr>
          <w:sz w:val="28"/>
          <w:szCs w:val="28"/>
          <w:lang w:val="ru-RU"/>
        </w:rPr>
        <w:t xml:space="preserve">следующий период действия договора. Операция оформляется Бухгалтерской справкой </w:t>
      </w:r>
      <w:r w:rsidR="00376717" w:rsidRPr="002A5A8A">
        <w:rPr>
          <w:sz w:val="28"/>
          <w:szCs w:val="28"/>
        </w:rPr>
        <w:t>(ф.0504833)</w:t>
      </w:r>
      <w:r w:rsidR="00376717" w:rsidRPr="002A5A8A">
        <w:rPr>
          <w:sz w:val="28"/>
          <w:szCs w:val="28"/>
          <w:lang w:val="ru-RU"/>
        </w:rPr>
        <w:t>, к справке прикладывается копия договора. Выбытие прав пользования активом отражается на основании Акта приема-передачи при прекращении действия договора.</w:t>
      </w:r>
    </w:p>
    <w:p w:rsidR="002A5A8A" w:rsidRPr="002A5A8A" w:rsidRDefault="002A5A8A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  <w:lang w:val="ru-RU"/>
        </w:rPr>
      </w:pPr>
    </w:p>
    <w:p w:rsidR="00E203FF" w:rsidRDefault="004B7901" w:rsidP="002A5A8A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uto"/>
        <w:ind w:left="400" w:right="6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Раздел 13 «Учет расчетов по ущербу и иным доходам дополнить пунктом: «Доходы будущих периодов». Установить, что применение счетов 40141 «Доходы будущих периодов к признанию в текущем году», 40149 «Доходы будущих периодов к признанию в очередные года» используются при ведении бухгалтерского учета с 01 января 2021 года и составления бухгалтерской отчетности на 01.01.2022 года.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405"/>
        </w:tabs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</w:p>
    <w:p w:rsidR="00E203FF" w:rsidRDefault="004B7901" w:rsidP="002A5A8A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uto"/>
        <w:ind w:left="40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Раздел «Финансовый результат» исключить абзац 4.</w:t>
      </w:r>
    </w:p>
    <w:p w:rsidR="002A5A8A" w:rsidRPr="002A5A8A" w:rsidRDefault="002A5A8A" w:rsidP="002A5A8A">
      <w:pPr>
        <w:pStyle w:val="2"/>
        <w:shd w:val="clear" w:color="auto" w:fill="auto"/>
        <w:tabs>
          <w:tab w:val="left" w:pos="405"/>
        </w:tabs>
        <w:spacing w:line="240" w:lineRule="auto"/>
        <w:ind w:left="400" w:firstLine="0"/>
        <w:contextualSpacing/>
        <w:jc w:val="both"/>
        <w:rPr>
          <w:sz w:val="28"/>
          <w:szCs w:val="28"/>
        </w:rPr>
      </w:pPr>
    </w:p>
    <w:p w:rsidR="00E203FF" w:rsidRPr="002A5A8A" w:rsidRDefault="004B7901" w:rsidP="002A5A8A">
      <w:pPr>
        <w:pStyle w:val="2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uto"/>
        <w:ind w:left="40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5.1. Раздел 21 «Учет на забалансовых счетах» дополнить: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Счет 002. Имущество, в отношении которого принято решение о списании учитывается на счете 002 «Материальные ценности на хранении» по балансовой стоимости до момента исправления технической ошибки в программе «БАРС -БУХГАЛТЕРИЯ».</w:t>
      </w:r>
    </w:p>
    <w:p w:rsidR="00E203FF" w:rsidRPr="002A5A8A" w:rsidRDefault="004B7901" w:rsidP="002A5A8A">
      <w:pPr>
        <w:pStyle w:val="2"/>
        <w:numPr>
          <w:ilvl w:val="2"/>
          <w:numId w:val="1"/>
        </w:numPr>
        <w:shd w:val="clear" w:color="auto" w:fill="auto"/>
        <w:tabs>
          <w:tab w:val="left" w:pos="822"/>
        </w:tabs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Счет 027 читать в следующей редакции: Установить, что основанием для списания имущества с забалансового счета 27 «Материальные ценности, выданные в личное пользование работникам (сотрудникам)» является: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- в отношении основных средств изъятие (возврат) имущества из личного пользования предусматривающее в том числе в дальнейшем использование полученного имущества работниками учреждения на территории учреждения в рамках действующего рабочего режима времени;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-в отношении форменного обмундирования, специальной одежды наступление физического (морального) износа, установление факта непригодности к эксплуатации, либо возврат имущества из личного пользования предусматривающее в том числе в дальнейшем использование имущества другими работниками учреждения.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В случае увольнения сотрудника, за которым числилось имущество в пользовании на счете 027, данное имущество осматривается постоянно действующей комиссией по поступлению и выбытию активов (п.34 Приказа МФ РФ № 157н) с целью определения возможности дальнейшей эксплуатации либо принятия решения о списании по причине физического износа, непригодности к эксплуатации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В случае, если комиссия учреждения принимает решение о списании имущества по причине износа, непригодности к эксплуатации- данное имущество списывается со счета 27, при этом на балансовый учет данное имущество не принимается.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right="6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В случае, если комиссия учреждения принимает решение о пригодности имущества к эксплуатации - 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состояния. Имущество приходуется на тот вид деятельности, за счет которого оно приобреталось.</w:t>
      </w:r>
    </w:p>
    <w:p w:rsidR="00E203FF" w:rsidRDefault="004B7901" w:rsidP="002A5A8A">
      <w:pPr>
        <w:pStyle w:val="2"/>
        <w:shd w:val="clear" w:color="auto" w:fill="auto"/>
        <w:spacing w:line="240" w:lineRule="auto"/>
        <w:ind w:left="400" w:right="2780" w:firstLine="0"/>
        <w:contextualSpacing/>
        <w:rPr>
          <w:sz w:val="28"/>
          <w:szCs w:val="28"/>
        </w:rPr>
      </w:pPr>
      <w:r w:rsidRPr="002A5A8A">
        <w:rPr>
          <w:sz w:val="28"/>
          <w:szCs w:val="28"/>
        </w:rPr>
        <w:t>В бухгалтерском учете данную операцию отражать проводкой: Д</w:t>
      </w:r>
      <w:r w:rsidR="00BA2CE8">
        <w:rPr>
          <w:sz w:val="28"/>
          <w:szCs w:val="28"/>
          <w:lang w:val="ru-RU"/>
        </w:rPr>
        <w:t>т</w:t>
      </w:r>
      <w:bookmarkStart w:id="2" w:name="_GoBack"/>
      <w:bookmarkEnd w:id="2"/>
      <w:r w:rsidRPr="002A5A8A">
        <w:rPr>
          <w:sz w:val="28"/>
          <w:szCs w:val="28"/>
        </w:rPr>
        <w:t xml:space="preserve"> 105 00 34Х Кт 0 401 10</w:t>
      </w:r>
      <w:r w:rsidR="002A5A8A">
        <w:rPr>
          <w:sz w:val="28"/>
          <w:szCs w:val="28"/>
        </w:rPr>
        <w:t> </w:t>
      </w:r>
      <w:r w:rsidRPr="002A5A8A">
        <w:rPr>
          <w:sz w:val="28"/>
          <w:szCs w:val="28"/>
        </w:rPr>
        <w:t>172</w:t>
      </w:r>
    </w:p>
    <w:p w:rsidR="002A5A8A" w:rsidRPr="002A5A8A" w:rsidRDefault="002A5A8A" w:rsidP="002A5A8A">
      <w:pPr>
        <w:pStyle w:val="2"/>
        <w:shd w:val="clear" w:color="auto" w:fill="auto"/>
        <w:spacing w:line="240" w:lineRule="auto"/>
        <w:ind w:left="400" w:right="2780" w:firstLine="0"/>
        <w:contextualSpacing/>
        <w:rPr>
          <w:sz w:val="28"/>
          <w:szCs w:val="28"/>
        </w:rPr>
      </w:pPr>
    </w:p>
    <w:p w:rsidR="00E203FF" w:rsidRPr="002A5A8A" w:rsidRDefault="004B7901" w:rsidP="002A5A8A">
      <w:pPr>
        <w:pStyle w:val="2"/>
        <w:numPr>
          <w:ilvl w:val="2"/>
          <w:numId w:val="1"/>
        </w:numPr>
        <w:shd w:val="clear" w:color="auto" w:fill="auto"/>
        <w:tabs>
          <w:tab w:val="left" w:pos="784"/>
        </w:tabs>
        <w:spacing w:line="240" w:lineRule="auto"/>
        <w:ind w:left="40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Исключить счет 057</w:t>
      </w:r>
    </w:p>
    <w:p w:rsidR="00E203FF" w:rsidRPr="002A5A8A" w:rsidRDefault="004B7901" w:rsidP="002A5A8A">
      <w:pPr>
        <w:pStyle w:val="2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uto"/>
        <w:ind w:left="400" w:right="6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Изложить в новой редакции следующие приложения к учетной политике для целей бухгалтерского учета:</w:t>
      </w:r>
    </w:p>
    <w:p w:rsidR="00E203FF" w:rsidRPr="002A5A8A" w:rsidRDefault="004B7901" w:rsidP="002A5A8A">
      <w:pPr>
        <w:pStyle w:val="2"/>
        <w:shd w:val="clear" w:color="auto" w:fill="auto"/>
        <w:spacing w:line="240" w:lineRule="auto"/>
        <w:ind w:left="400" w:firstLine="0"/>
        <w:contextualSpacing/>
        <w:jc w:val="both"/>
        <w:rPr>
          <w:sz w:val="28"/>
          <w:szCs w:val="28"/>
        </w:rPr>
      </w:pPr>
      <w:r w:rsidRPr="002A5A8A">
        <w:rPr>
          <w:sz w:val="28"/>
          <w:szCs w:val="28"/>
        </w:rPr>
        <w:t>Приложение №1 «Рабочий план счетов»</w:t>
      </w:r>
    </w:p>
    <w:sectPr w:rsidR="00E203FF" w:rsidRPr="002A5A8A" w:rsidSect="00376717">
      <w:type w:val="continuous"/>
      <w:pgSz w:w="16837" w:h="23810"/>
      <w:pgMar w:top="709" w:right="677" w:bottom="141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9D" w:rsidRDefault="00172A9D">
      <w:r>
        <w:separator/>
      </w:r>
    </w:p>
  </w:endnote>
  <w:endnote w:type="continuationSeparator" w:id="0">
    <w:p w:rsidR="00172A9D" w:rsidRDefault="001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9D" w:rsidRDefault="00172A9D"/>
  </w:footnote>
  <w:footnote w:type="continuationSeparator" w:id="0">
    <w:p w:rsidR="00172A9D" w:rsidRDefault="00172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4"/>
    <w:multiLevelType w:val="multilevel"/>
    <w:tmpl w:val="FC42F8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03FF"/>
    <w:rsid w:val="00113EA5"/>
    <w:rsid w:val="00172A9D"/>
    <w:rsid w:val="00226865"/>
    <w:rsid w:val="002A5A8A"/>
    <w:rsid w:val="00376717"/>
    <w:rsid w:val="0046111F"/>
    <w:rsid w:val="004B7901"/>
    <w:rsid w:val="00943908"/>
    <w:rsid w:val="00B44A7D"/>
    <w:rsid w:val="00BA2CE8"/>
    <w:rsid w:val="00DC1B48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56A"/>
  <w15:docId w15:val="{EC2C65F7-8DAC-4302-9BE2-2574FAA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1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Ю. Басманова</dc:creator>
  <cp:lastModifiedBy>Мария Ю. Басманова</cp:lastModifiedBy>
  <cp:revision>5</cp:revision>
  <cp:lastPrinted>2021-03-09T03:02:00Z</cp:lastPrinted>
  <dcterms:created xsi:type="dcterms:W3CDTF">2021-01-15T10:13:00Z</dcterms:created>
  <dcterms:modified xsi:type="dcterms:W3CDTF">2021-05-20T10:58:00Z</dcterms:modified>
</cp:coreProperties>
</file>